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98E4E" w14:textId="77777777" w:rsidR="00B34184" w:rsidRPr="00793556" w:rsidRDefault="00D12520" w:rsidP="00D12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93556">
        <w:rPr>
          <w:rFonts w:ascii="Arial" w:hAnsi="Arial" w:cs="Arial"/>
          <w:b/>
          <w:color w:val="010000"/>
          <w:sz w:val="20"/>
        </w:rPr>
        <w:t>CNT</w:t>
      </w:r>
      <w:proofErr w:type="spellEnd"/>
      <w:r w:rsidRPr="00793556">
        <w:rPr>
          <w:rFonts w:ascii="Arial" w:hAnsi="Arial" w:cs="Arial"/>
          <w:b/>
          <w:color w:val="010000"/>
          <w:sz w:val="20"/>
        </w:rPr>
        <w:t>: Board Resolution</w:t>
      </w:r>
    </w:p>
    <w:p w14:paraId="74D98E4F" w14:textId="77777777" w:rsidR="00B34184" w:rsidRPr="00793556" w:rsidRDefault="00D12520" w:rsidP="00D12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 xml:space="preserve">On February 27, 2024, </w:t>
      </w:r>
      <w:proofErr w:type="spellStart"/>
      <w:r w:rsidRPr="00793556">
        <w:rPr>
          <w:rFonts w:ascii="Arial" w:hAnsi="Arial" w:cs="Arial"/>
          <w:color w:val="010000"/>
          <w:sz w:val="20"/>
        </w:rPr>
        <w:t>CNT</w:t>
      </w:r>
      <w:proofErr w:type="spellEnd"/>
      <w:r w:rsidRPr="00793556">
        <w:rPr>
          <w:rFonts w:ascii="Arial" w:hAnsi="Arial" w:cs="Arial"/>
          <w:color w:val="010000"/>
          <w:sz w:val="20"/>
        </w:rPr>
        <w:t xml:space="preserve"> Group Corporation announced Resolution No. 02/NQ-</w:t>
      </w:r>
      <w:proofErr w:type="spellStart"/>
      <w:r w:rsidRPr="00793556">
        <w:rPr>
          <w:rFonts w:ascii="Arial" w:hAnsi="Arial" w:cs="Arial"/>
          <w:color w:val="010000"/>
          <w:sz w:val="20"/>
        </w:rPr>
        <w:t>HDQT</w:t>
      </w:r>
      <w:proofErr w:type="spellEnd"/>
      <w:r w:rsidRPr="00793556">
        <w:rPr>
          <w:rFonts w:ascii="Arial" w:hAnsi="Arial" w:cs="Arial"/>
          <w:color w:val="010000"/>
          <w:sz w:val="20"/>
        </w:rPr>
        <w:t xml:space="preserve"> on organizing the Annual General Meeting of Shareholders 2024 as follows:</w:t>
      </w:r>
    </w:p>
    <w:p w14:paraId="74D98E50" w14:textId="77777777" w:rsidR="00B34184" w:rsidRPr="00793556" w:rsidRDefault="00D12520" w:rsidP="00D12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 xml:space="preserve">‎‎Article 1. Approve the organization of the Annual General Meeting of Shareholders 2024 of </w:t>
      </w:r>
      <w:proofErr w:type="spellStart"/>
      <w:r w:rsidRPr="00793556">
        <w:rPr>
          <w:rFonts w:ascii="Arial" w:hAnsi="Arial" w:cs="Arial"/>
          <w:color w:val="010000"/>
          <w:sz w:val="20"/>
        </w:rPr>
        <w:t>CNT</w:t>
      </w:r>
      <w:proofErr w:type="spellEnd"/>
      <w:r w:rsidRPr="00793556">
        <w:rPr>
          <w:rFonts w:ascii="Arial" w:hAnsi="Arial" w:cs="Arial"/>
          <w:color w:val="010000"/>
          <w:sz w:val="20"/>
        </w:rPr>
        <w:t xml:space="preserve"> Group Corporation with the following contents:</w:t>
      </w:r>
    </w:p>
    <w:p w14:paraId="74D98E51" w14:textId="77777777" w:rsidR="00B34184" w:rsidRPr="00793556" w:rsidRDefault="00D12520" w:rsidP="00D12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>Time for the Annual General Meeting of Shareholders in 2024: April 23, 2024.</w:t>
      </w:r>
    </w:p>
    <w:p w14:paraId="74D98E52" w14:textId="77777777" w:rsidR="00B34184" w:rsidRPr="00793556" w:rsidRDefault="00D12520" w:rsidP="00D12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>Venue for the Annual General Meeting of Shareholders 2024: To be announced later.</w:t>
      </w:r>
    </w:p>
    <w:p w14:paraId="74D98E53" w14:textId="77777777" w:rsidR="00B34184" w:rsidRPr="00793556" w:rsidRDefault="00D12520" w:rsidP="00D12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>The record date for recording the list of shareholders to attend the Annual General Meeting of Shareholders 2024: March 19, 2024.</w:t>
      </w:r>
    </w:p>
    <w:p w14:paraId="74D98E54" w14:textId="77777777" w:rsidR="00B34184" w:rsidRPr="00793556" w:rsidRDefault="00D12520" w:rsidP="00D12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>Content submitted to the General Meeting of Shareholders for approval: Matters under the authority of the General Meeting of Shareholders.</w:t>
      </w:r>
    </w:p>
    <w:p w14:paraId="74D98E55" w14:textId="77777777" w:rsidR="00B34184" w:rsidRPr="00793556" w:rsidRDefault="00D12520" w:rsidP="00D12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74D98E56" w14:textId="1B53CC91" w:rsidR="00B34184" w:rsidRPr="00793556" w:rsidRDefault="00D12520" w:rsidP="00D12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3556">
        <w:rPr>
          <w:rFonts w:ascii="Arial" w:hAnsi="Arial" w:cs="Arial"/>
          <w:color w:val="010000"/>
          <w:sz w:val="20"/>
        </w:rPr>
        <w:t xml:space="preserve">Article 3: The Board of Directors, </w:t>
      </w:r>
      <w:r w:rsidR="00736B19" w:rsidRPr="00793556">
        <w:rPr>
          <w:rFonts w:ascii="Arial" w:hAnsi="Arial" w:cs="Arial"/>
          <w:color w:val="010000"/>
          <w:sz w:val="20"/>
        </w:rPr>
        <w:t xml:space="preserve">the </w:t>
      </w:r>
      <w:r w:rsidRPr="00793556">
        <w:rPr>
          <w:rFonts w:ascii="Arial" w:hAnsi="Arial" w:cs="Arial"/>
          <w:color w:val="010000"/>
          <w:sz w:val="20"/>
        </w:rPr>
        <w:t xml:space="preserve">General Manager, </w:t>
      </w:r>
      <w:r w:rsidR="00736B19" w:rsidRPr="00793556">
        <w:rPr>
          <w:rFonts w:ascii="Arial" w:hAnsi="Arial" w:cs="Arial"/>
          <w:color w:val="010000"/>
          <w:sz w:val="20"/>
        </w:rPr>
        <w:t xml:space="preserve">the </w:t>
      </w:r>
      <w:r w:rsidRPr="00793556">
        <w:rPr>
          <w:rFonts w:ascii="Arial" w:hAnsi="Arial" w:cs="Arial"/>
          <w:color w:val="010000"/>
          <w:sz w:val="20"/>
        </w:rPr>
        <w:t xml:space="preserve">Deputy General Manager, </w:t>
      </w:r>
      <w:r w:rsidR="00736B19" w:rsidRPr="00793556">
        <w:rPr>
          <w:rFonts w:ascii="Arial" w:hAnsi="Arial" w:cs="Arial"/>
          <w:color w:val="010000"/>
          <w:sz w:val="20"/>
        </w:rPr>
        <w:t xml:space="preserve">the </w:t>
      </w:r>
      <w:r w:rsidRPr="00793556">
        <w:rPr>
          <w:rFonts w:ascii="Arial" w:hAnsi="Arial" w:cs="Arial"/>
          <w:color w:val="010000"/>
          <w:sz w:val="20"/>
        </w:rPr>
        <w:t>Chief Accountants, Manager</w:t>
      </w:r>
      <w:r w:rsidR="00736B19" w:rsidRPr="00793556">
        <w:rPr>
          <w:rFonts w:ascii="Arial" w:hAnsi="Arial" w:cs="Arial"/>
          <w:color w:val="010000"/>
          <w:sz w:val="20"/>
        </w:rPr>
        <w:t>s</w:t>
      </w:r>
      <w:r w:rsidRPr="00793556">
        <w:rPr>
          <w:rFonts w:ascii="Arial" w:hAnsi="Arial" w:cs="Arial"/>
          <w:color w:val="010000"/>
          <w:sz w:val="20"/>
        </w:rPr>
        <w:t>/Deputy Manager</w:t>
      </w:r>
      <w:r w:rsidR="00736B19" w:rsidRPr="00793556">
        <w:rPr>
          <w:rFonts w:ascii="Arial" w:hAnsi="Arial" w:cs="Arial"/>
          <w:color w:val="010000"/>
          <w:sz w:val="20"/>
        </w:rPr>
        <w:t>s</w:t>
      </w:r>
      <w:r w:rsidRPr="00793556">
        <w:rPr>
          <w:rFonts w:ascii="Arial" w:hAnsi="Arial" w:cs="Arial"/>
          <w:color w:val="010000"/>
          <w:sz w:val="20"/>
        </w:rPr>
        <w:t xml:space="preserve"> of Departments, Heads/Deputy of Functional Departments, and related individuals are responsible for implementing the Resolution./.</w:t>
      </w:r>
    </w:p>
    <w:sectPr w:rsidR="00B34184" w:rsidRPr="00793556" w:rsidSect="00D1252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5DDB"/>
    <w:multiLevelType w:val="multilevel"/>
    <w:tmpl w:val="7368D9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84"/>
    <w:rsid w:val="00736B19"/>
    <w:rsid w:val="00793556"/>
    <w:rsid w:val="007D4970"/>
    <w:rsid w:val="00B34184"/>
    <w:rsid w:val="00D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98E4E"/>
  <w15:docId w15:val="{560951B3-B43D-4998-AC38-332353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3374E"/>
      <w:w w:val="8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ind w:left="1380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ind w:firstLine="960"/>
    </w:pPr>
    <w:rPr>
      <w:rFonts w:ascii="Arial" w:eastAsia="Arial" w:hAnsi="Arial" w:cs="Arial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19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161" w:lineRule="auto"/>
      <w:ind w:left="4520" w:firstLine="40"/>
    </w:pPr>
    <w:rPr>
      <w:rFonts w:ascii="Tahoma" w:eastAsia="Tahoma" w:hAnsi="Tahoma" w:cs="Tahoma"/>
      <w:color w:val="C3374E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ymi844744T9R9c/e3t2tWGpHA==">CgMxLjA4AHIhMVJod1RFOFNuOWM3MllOQkFOMU5PdlpfX2k5eUZPZjNv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2024-02-29T07:17:00Z</dcterms:created>
  <dcterms:modified xsi:type="dcterms:W3CDTF">2024-02-29T07:17:00Z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749459f03084efc7418459913a442517b21dab549916cf331968d5714cdc8ebe</vt:lpwstr>
  </property>
</Properties>
</file>