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60EF06" w14:textId="13EA944C" w:rsidR="00172EFB" w:rsidRPr="00D539D5" w:rsidRDefault="008F6854" w:rsidP="00C3205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D539D5">
        <w:rPr>
          <w:rFonts w:ascii="Arial" w:hAnsi="Arial" w:cs="Arial"/>
          <w:b/>
          <w:color w:val="010000"/>
          <w:sz w:val="20"/>
        </w:rPr>
        <w:t xml:space="preserve">HEM: </w:t>
      </w:r>
      <w:r w:rsidR="00D539D5" w:rsidRPr="00D539D5">
        <w:rPr>
          <w:rFonts w:ascii="Arial" w:hAnsi="Arial" w:cs="Arial"/>
          <w:b/>
          <w:color w:val="010000"/>
          <w:sz w:val="20"/>
        </w:rPr>
        <w:t>Explanation on the Financial Statements 2023</w:t>
      </w:r>
    </w:p>
    <w:p w14:paraId="68BEABBE" w14:textId="43E93575" w:rsidR="00172EFB" w:rsidRPr="00D539D5" w:rsidRDefault="008F6854" w:rsidP="00C3205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539D5">
        <w:rPr>
          <w:rFonts w:ascii="Arial" w:hAnsi="Arial" w:cs="Arial"/>
          <w:color w:val="010000"/>
          <w:sz w:val="20"/>
        </w:rPr>
        <w:t>On February 23, 2024, Hanoi Electro-</w:t>
      </w:r>
      <w:proofErr w:type="gramStart"/>
      <w:r w:rsidRPr="00D539D5">
        <w:rPr>
          <w:rFonts w:ascii="Arial" w:hAnsi="Arial" w:cs="Arial"/>
          <w:color w:val="010000"/>
          <w:sz w:val="20"/>
        </w:rPr>
        <w:t>mechanical</w:t>
      </w:r>
      <w:proofErr w:type="gramEnd"/>
      <w:r w:rsidRPr="00D539D5">
        <w:rPr>
          <w:rFonts w:ascii="Arial" w:hAnsi="Arial" w:cs="Arial"/>
          <w:color w:val="010000"/>
          <w:sz w:val="20"/>
        </w:rPr>
        <w:t xml:space="preserve"> Manufacturing Joint Stock Company announced Official Dispatch No. 116/2024/CV-HEM on explaining changes in profit after tax </w:t>
      </w:r>
      <w:r w:rsidR="00D539D5" w:rsidRPr="00D539D5">
        <w:rPr>
          <w:rFonts w:ascii="Arial" w:hAnsi="Arial" w:cs="Arial"/>
          <w:color w:val="010000"/>
          <w:sz w:val="20"/>
        </w:rPr>
        <w:t>in</w:t>
      </w:r>
      <w:r w:rsidRPr="00D539D5">
        <w:rPr>
          <w:rFonts w:ascii="Arial" w:hAnsi="Arial" w:cs="Arial"/>
          <w:color w:val="010000"/>
          <w:sz w:val="20"/>
        </w:rPr>
        <w:t xml:space="preserve"> the Financial Statements 2023 comp</w:t>
      </w:r>
      <w:bookmarkStart w:id="0" w:name="_GoBack"/>
      <w:bookmarkEnd w:id="0"/>
      <w:r w:rsidRPr="00D539D5">
        <w:rPr>
          <w:rFonts w:ascii="Arial" w:hAnsi="Arial" w:cs="Arial"/>
          <w:color w:val="010000"/>
          <w:sz w:val="20"/>
        </w:rPr>
        <w:t>ared to 2022, as follows: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749"/>
        <w:gridCol w:w="3674"/>
        <w:gridCol w:w="1625"/>
        <w:gridCol w:w="1568"/>
        <w:gridCol w:w="1403"/>
      </w:tblGrid>
      <w:tr w:rsidR="00172EFB" w:rsidRPr="00D539D5" w14:paraId="4DBA7098" w14:textId="77777777" w:rsidTr="008F6854">
        <w:tc>
          <w:tcPr>
            <w:tcW w:w="4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830C97" w14:textId="77777777" w:rsidR="00172EFB" w:rsidRPr="00D539D5" w:rsidRDefault="008F6854" w:rsidP="008F6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539D5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20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86CF80" w14:textId="77777777" w:rsidR="00172EFB" w:rsidRPr="00D539D5" w:rsidRDefault="008F6854" w:rsidP="008F6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539D5">
              <w:rPr>
                <w:rFonts w:ascii="Arial" w:hAnsi="Arial" w:cs="Arial"/>
                <w:color w:val="010000"/>
                <w:sz w:val="20"/>
              </w:rPr>
              <w:t>Targets</w:t>
            </w:r>
          </w:p>
        </w:tc>
        <w:tc>
          <w:tcPr>
            <w:tcW w:w="9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D348C0" w14:textId="77777777" w:rsidR="00172EFB" w:rsidRPr="00D539D5" w:rsidRDefault="008F6854" w:rsidP="008F6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539D5">
              <w:rPr>
                <w:rFonts w:ascii="Arial" w:hAnsi="Arial" w:cs="Arial"/>
                <w:color w:val="010000"/>
                <w:sz w:val="20"/>
              </w:rPr>
              <w:t>Unit</w:t>
            </w:r>
          </w:p>
        </w:tc>
        <w:tc>
          <w:tcPr>
            <w:tcW w:w="8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9AD320" w14:textId="77777777" w:rsidR="00172EFB" w:rsidRPr="00D539D5" w:rsidRDefault="008F6854" w:rsidP="008F6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539D5">
              <w:rPr>
                <w:rFonts w:ascii="Arial" w:hAnsi="Arial" w:cs="Arial"/>
                <w:color w:val="010000"/>
                <w:sz w:val="20"/>
              </w:rPr>
              <w:t>Separate Financial Statement</w:t>
            </w:r>
          </w:p>
        </w:tc>
        <w:tc>
          <w:tcPr>
            <w:tcW w:w="77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A2699D" w14:textId="77777777" w:rsidR="00172EFB" w:rsidRPr="00D539D5" w:rsidRDefault="008F6854" w:rsidP="008F6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539D5">
              <w:rPr>
                <w:rFonts w:ascii="Arial" w:hAnsi="Arial" w:cs="Arial"/>
                <w:color w:val="010000"/>
                <w:sz w:val="20"/>
              </w:rPr>
              <w:t>Consolidated Financial Statement</w:t>
            </w:r>
          </w:p>
        </w:tc>
      </w:tr>
      <w:tr w:rsidR="00172EFB" w:rsidRPr="00D539D5" w14:paraId="522AEF67" w14:textId="77777777" w:rsidTr="008F6854">
        <w:tc>
          <w:tcPr>
            <w:tcW w:w="4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7E58C8" w14:textId="77777777" w:rsidR="00172EFB" w:rsidRPr="00D539D5" w:rsidRDefault="008F6854" w:rsidP="008F6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539D5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20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2090CC" w14:textId="77777777" w:rsidR="00172EFB" w:rsidRPr="00D539D5" w:rsidRDefault="008F6854" w:rsidP="008F6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539D5">
              <w:rPr>
                <w:rFonts w:ascii="Arial" w:hAnsi="Arial" w:cs="Arial"/>
                <w:color w:val="010000"/>
                <w:sz w:val="20"/>
              </w:rPr>
              <w:t>Profit after tax in 2023</w:t>
            </w:r>
          </w:p>
        </w:tc>
        <w:tc>
          <w:tcPr>
            <w:tcW w:w="9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5FDF64" w14:textId="77777777" w:rsidR="00172EFB" w:rsidRPr="00D539D5" w:rsidRDefault="008F6854" w:rsidP="008F6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539D5">
              <w:rPr>
                <w:rFonts w:ascii="Arial" w:hAnsi="Arial" w:cs="Arial"/>
                <w:color w:val="010000"/>
                <w:sz w:val="20"/>
              </w:rPr>
              <w:t>Million VND</w:t>
            </w:r>
          </w:p>
        </w:tc>
        <w:tc>
          <w:tcPr>
            <w:tcW w:w="8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09CDC6" w14:textId="77777777" w:rsidR="00172EFB" w:rsidRPr="00D539D5" w:rsidRDefault="008F6854" w:rsidP="008F6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539D5">
              <w:rPr>
                <w:rFonts w:ascii="Arial" w:hAnsi="Arial" w:cs="Arial"/>
                <w:color w:val="010000"/>
                <w:sz w:val="20"/>
              </w:rPr>
              <w:t>46,654.8</w:t>
            </w:r>
          </w:p>
        </w:tc>
        <w:tc>
          <w:tcPr>
            <w:tcW w:w="77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282BF3" w14:textId="77777777" w:rsidR="00172EFB" w:rsidRPr="00D539D5" w:rsidRDefault="008F6854" w:rsidP="008F6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539D5">
              <w:rPr>
                <w:rFonts w:ascii="Arial" w:hAnsi="Arial" w:cs="Arial"/>
                <w:color w:val="010000"/>
                <w:sz w:val="20"/>
              </w:rPr>
              <w:t>43,478.5</w:t>
            </w:r>
          </w:p>
        </w:tc>
      </w:tr>
      <w:tr w:rsidR="00172EFB" w:rsidRPr="00D539D5" w14:paraId="4A6CAFA8" w14:textId="77777777" w:rsidTr="008F6854">
        <w:tc>
          <w:tcPr>
            <w:tcW w:w="4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2F325C" w14:textId="77777777" w:rsidR="00172EFB" w:rsidRPr="00D539D5" w:rsidRDefault="008F6854" w:rsidP="008F6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539D5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20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ABDB80" w14:textId="77777777" w:rsidR="00172EFB" w:rsidRPr="00D539D5" w:rsidRDefault="008F6854" w:rsidP="008F6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539D5">
              <w:rPr>
                <w:rFonts w:ascii="Arial" w:hAnsi="Arial" w:cs="Arial"/>
                <w:color w:val="010000"/>
                <w:sz w:val="20"/>
              </w:rPr>
              <w:t>Profit after tax in 2022</w:t>
            </w:r>
          </w:p>
        </w:tc>
        <w:tc>
          <w:tcPr>
            <w:tcW w:w="9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107C71" w14:textId="77777777" w:rsidR="00172EFB" w:rsidRPr="00D539D5" w:rsidRDefault="008F6854" w:rsidP="008F6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539D5">
              <w:rPr>
                <w:rFonts w:ascii="Arial" w:hAnsi="Arial" w:cs="Arial"/>
                <w:color w:val="010000"/>
                <w:sz w:val="20"/>
              </w:rPr>
              <w:t>Million VND</w:t>
            </w:r>
          </w:p>
        </w:tc>
        <w:tc>
          <w:tcPr>
            <w:tcW w:w="8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82C4B4" w14:textId="77777777" w:rsidR="00172EFB" w:rsidRPr="00D539D5" w:rsidRDefault="008F6854" w:rsidP="008F6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539D5">
              <w:rPr>
                <w:rFonts w:ascii="Arial" w:hAnsi="Arial" w:cs="Arial"/>
                <w:color w:val="010000"/>
                <w:sz w:val="20"/>
              </w:rPr>
              <w:t>56,653.6</w:t>
            </w:r>
          </w:p>
        </w:tc>
        <w:tc>
          <w:tcPr>
            <w:tcW w:w="77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C11C6F" w14:textId="77777777" w:rsidR="00172EFB" w:rsidRPr="00D539D5" w:rsidRDefault="008F6854" w:rsidP="008F6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539D5">
              <w:rPr>
                <w:rFonts w:ascii="Arial" w:hAnsi="Arial" w:cs="Arial"/>
                <w:color w:val="010000"/>
                <w:sz w:val="20"/>
              </w:rPr>
              <w:t>42,610.1</w:t>
            </w:r>
          </w:p>
        </w:tc>
      </w:tr>
      <w:tr w:rsidR="00172EFB" w:rsidRPr="00D539D5" w14:paraId="22FEA3CC" w14:textId="77777777" w:rsidTr="008F6854">
        <w:tc>
          <w:tcPr>
            <w:tcW w:w="4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9B97FF" w14:textId="77777777" w:rsidR="00172EFB" w:rsidRPr="00D539D5" w:rsidRDefault="008F6854" w:rsidP="008F6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539D5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20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22F4EA" w14:textId="029A653F" w:rsidR="00172EFB" w:rsidRPr="00D539D5" w:rsidRDefault="008F6854" w:rsidP="008F6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539D5">
              <w:rPr>
                <w:rFonts w:ascii="Arial" w:hAnsi="Arial" w:cs="Arial"/>
                <w:color w:val="010000"/>
                <w:sz w:val="20"/>
              </w:rPr>
              <w:t xml:space="preserve">The change compared to </w:t>
            </w:r>
            <w:r w:rsidR="00D539D5" w:rsidRPr="00D539D5">
              <w:rPr>
                <w:rFonts w:ascii="Arial" w:hAnsi="Arial" w:cs="Arial"/>
                <w:color w:val="010000"/>
                <w:sz w:val="20"/>
              </w:rPr>
              <w:t xml:space="preserve">the </w:t>
            </w:r>
            <w:r w:rsidRPr="00D539D5">
              <w:rPr>
                <w:rFonts w:ascii="Arial" w:hAnsi="Arial" w:cs="Arial"/>
                <w:color w:val="010000"/>
                <w:sz w:val="20"/>
              </w:rPr>
              <w:t>previous year</w:t>
            </w:r>
          </w:p>
        </w:tc>
        <w:tc>
          <w:tcPr>
            <w:tcW w:w="9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1AA8B3" w14:textId="77777777" w:rsidR="00172EFB" w:rsidRPr="00D539D5" w:rsidRDefault="008F6854" w:rsidP="008F6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539D5">
              <w:rPr>
                <w:rFonts w:ascii="Arial" w:hAnsi="Arial" w:cs="Arial"/>
                <w:color w:val="010000"/>
                <w:sz w:val="20"/>
              </w:rPr>
              <w:t>Million VND</w:t>
            </w:r>
          </w:p>
        </w:tc>
        <w:tc>
          <w:tcPr>
            <w:tcW w:w="8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C69FE3" w14:textId="77777777" w:rsidR="00172EFB" w:rsidRPr="00D539D5" w:rsidRDefault="008F6854" w:rsidP="008F6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539D5">
              <w:rPr>
                <w:rFonts w:ascii="Arial" w:hAnsi="Arial" w:cs="Arial"/>
                <w:color w:val="010000"/>
                <w:sz w:val="20"/>
              </w:rPr>
              <w:t>(9,998.8)</w:t>
            </w:r>
          </w:p>
        </w:tc>
        <w:tc>
          <w:tcPr>
            <w:tcW w:w="77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F09E88" w14:textId="77777777" w:rsidR="00172EFB" w:rsidRPr="00D539D5" w:rsidRDefault="008F6854" w:rsidP="008F6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539D5">
              <w:rPr>
                <w:rFonts w:ascii="Arial" w:hAnsi="Arial" w:cs="Arial"/>
                <w:color w:val="010000"/>
                <w:sz w:val="20"/>
              </w:rPr>
              <w:t>868.4</w:t>
            </w:r>
          </w:p>
        </w:tc>
      </w:tr>
      <w:tr w:rsidR="00172EFB" w:rsidRPr="00D539D5" w14:paraId="28BD506F" w14:textId="77777777" w:rsidTr="008F6854">
        <w:tc>
          <w:tcPr>
            <w:tcW w:w="4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DE7B2A" w14:textId="77777777" w:rsidR="00172EFB" w:rsidRPr="00D539D5" w:rsidRDefault="008F6854" w:rsidP="008F6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539D5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20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27BA9E" w14:textId="77777777" w:rsidR="00172EFB" w:rsidRPr="00D539D5" w:rsidRDefault="008F6854" w:rsidP="008F6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539D5">
              <w:rPr>
                <w:rFonts w:ascii="Arial" w:hAnsi="Arial" w:cs="Arial"/>
                <w:color w:val="010000"/>
                <w:sz w:val="20"/>
              </w:rPr>
              <w:t>Rate of change compared to the previous year</w:t>
            </w:r>
          </w:p>
        </w:tc>
        <w:tc>
          <w:tcPr>
            <w:tcW w:w="9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2F40BA" w14:textId="77777777" w:rsidR="00172EFB" w:rsidRPr="00D539D5" w:rsidRDefault="008F6854" w:rsidP="008F6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539D5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8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D2E6D4" w14:textId="77777777" w:rsidR="00172EFB" w:rsidRPr="00D539D5" w:rsidRDefault="008F6854" w:rsidP="008F6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539D5">
              <w:rPr>
                <w:rFonts w:ascii="Arial" w:hAnsi="Arial" w:cs="Arial"/>
                <w:color w:val="010000"/>
                <w:sz w:val="20"/>
              </w:rPr>
              <w:t>(17.6%)</w:t>
            </w:r>
          </w:p>
        </w:tc>
        <w:tc>
          <w:tcPr>
            <w:tcW w:w="77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EE22E3" w14:textId="77777777" w:rsidR="00172EFB" w:rsidRPr="00D539D5" w:rsidRDefault="008F6854" w:rsidP="008F6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539D5">
              <w:rPr>
                <w:rFonts w:ascii="Arial" w:hAnsi="Arial" w:cs="Arial"/>
                <w:color w:val="010000"/>
                <w:sz w:val="20"/>
              </w:rPr>
              <w:t>2.0%</w:t>
            </w:r>
          </w:p>
        </w:tc>
      </w:tr>
    </w:tbl>
    <w:p w14:paraId="01C37072" w14:textId="77777777" w:rsidR="00172EFB" w:rsidRPr="00D539D5" w:rsidRDefault="008F6854" w:rsidP="00C3205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539D5">
        <w:rPr>
          <w:rFonts w:ascii="Arial" w:hAnsi="Arial" w:cs="Arial"/>
          <w:color w:val="010000"/>
          <w:sz w:val="20"/>
        </w:rPr>
        <w:t>Separate Financial Statements:</w:t>
      </w:r>
    </w:p>
    <w:p w14:paraId="41BD68C8" w14:textId="77777777" w:rsidR="00172EFB" w:rsidRPr="00D539D5" w:rsidRDefault="008F6854" w:rsidP="00C3205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539D5">
        <w:rPr>
          <w:rFonts w:ascii="Arial" w:hAnsi="Arial" w:cs="Arial"/>
          <w:color w:val="010000"/>
          <w:sz w:val="20"/>
        </w:rPr>
        <w:t>Profit after tax in 2023 decreased by VND 9.9 billion compared to the same period in 2022, mainly due to the Company's inventory liquidation in 2023.</w:t>
      </w:r>
    </w:p>
    <w:sectPr w:rsidR="00172EFB" w:rsidRPr="00D539D5" w:rsidSect="00E979E2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EFB"/>
    <w:rsid w:val="00172EFB"/>
    <w:rsid w:val="008F6854"/>
    <w:rsid w:val="00C3205C"/>
    <w:rsid w:val="00D539D5"/>
    <w:rsid w:val="00E9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99D4C2"/>
  <w15:docId w15:val="{210048AE-31FF-49DB-B4B9-8B0D0408C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C2B32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C2B32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C2B32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z w:val="18"/>
      <w:szCs w:val="18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76" w:lineRule="auto"/>
      <w:ind w:firstLine="200"/>
    </w:pPr>
    <w:rPr>
      <w:rFonts w:ascii="Times New Roman" w:eastAsia="Times New Roman" w:hAnsi="Times New Roman" w:cs="Times New Roman"/>
      <w:color w:val="2C2B32"/>
    </w:rPr>
  </w:style>
  <w:style w:type="paragraph" w:customStyle="1" w:styleId="Tablecaption0">
    <w:name w:val="Table caption"/>
    <w:basedOn w:val="Normal"/>
    <w:link w:val="Tablecaption"/>
    <w:pPr>
      <w:spacing w:line="310" w:lineRule="auto"/>
      <w:ind w:firstLine="720"/>
    </w:pPr>
    <w:rPr>
      <w:rFonts w:ascii="Times New Roman" w:eastAsia="Times New Roman" w:hAnsi="Times New Roman" w:cs="Times New Roman"/>
      <w:color w:val="2C2B32"/>
    </w:rPr>
  </w:style>
  <w:style w:type="paragraph" w:customStyle="1" w:styleId="Other0">
    <w:name w:val="Other"/>
    <w:basedOn w:val="Normal"/>
    <w:link w:val="Other"/>
    <w:pPr>
      <w:spacing w:line="276" w:lineRule="auto"/>
      <w:ind w:firstLine="200"/>
    </w:pPr>
    <w:rPr>
      <w:rFonts w:ascii="Times New Roman" w:eastAsia="Times New Roman" w:hAnsi="Times New Roman" w:cs="Times New Roman"/>
      <w:color w:val="2C2B32"/>
    </w:rPr>
  </w:style>
  <w:style w:type="paragraph" w:customStyle="1" w:styleId="Bodytext20">
    <w:name w:val="Body text (2)"/>
    <w:basedOn w:val="Normal"/>
    <w:link w:val="Bodytext2"/>
    <w:pPr>
      <w:spacing w:line="209" w:lineRule="auto"/>
    </w:pPr>
    <w:rPr>
      <w:rFonts w:ascii="Times New Roman" w:eastAsia="Times New Roman" w:hAnsi="Times New Roman" w:cs="Times New Roman"/>
      <w:color w:val="0000FF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CphA5SoqImNXigaNBYhj+/DC7dw==">CgMxLjA4AHIhMUFZdUZaY2FuZ2NfUjdNcm8tc29IRmZQSlJwd0JYaVdQ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2024-02-28T02:52:00Z</dcterms:created>
  <dcterms:modified xsi:type="dcterms:W3CDTF">2024-02-28T02:52:00Z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e4659dd4d32b5ddaf2a2f7db27287d3c4e44e0d80a2f2bd85379dbc845a9f40c</vt:lpwstr>
  </property>
</Properties>
</file>