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0230" w:rsidRPr="009032F2" w:rsidRDefault="00D65E25" w:rsidP="009F19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032F2">
        <w:rPr>
          <w:rFonts w:ascii="Arial" w:hAnsi="Arial" w:cs="Arial"/>
          <w:b/>
          <w:color w:val="010000"/>
          <w:sz w:val="20"/>
        </w:rPr>
        <w:t>MDF: Board Resolution</w:t>
      </w:r>
    </w:p>
    <w:p w14:paraId="00000002" w14:textId="03A065E4" w:rsidR="00920230" w:rsidRPr="009032F2" w:rsidRDefault="00D65E25" w:rsidP="009F19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 xml:space="preserve">On February 26, 2024, MDF VRG Quang Tri Wood Joint Stock Company announced Resolution No. 03/NQ-HDQT.MDFQT on organizing the Annual </w:t>
      </w:r>
      <w:r w:rsidR="009F195A">
        <w:rPr>
          <w:rFonts w:ascii="Arial" w:hAnsi="Arial" w:cs="Arial"/>
          <w:color w:val="010000"/>
          <w:sz w:val="20"/>
        </w:rPr>
        <w:t>General Meeting</w:t>
      </w:r>
      <w:r w:rsidRPr="009032F2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BFB72E3" w:rsidR="00920230" w:rsidRPr="009032F2" w:rsidRDefault="00D65E25" w:rsidP="009F19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 xml:space="preserve">‎‎Article 1. The Board of Directors agreed to organize the Annual </w:t>
      </w:r>
      <w:r w:rsidR="009F195A">
        <w:rPr>
          <w:rFonts w:ascii="Arial" w:hAnsi="Arial" w:cs="Arial"/>
          <w:color w:val="010000"/>
          <w:sz w:val="20"/>
        </w:rPr>
        <w:t>General Meeting</w:t>
      </w:r>
      <w:r w:rsidRPr="009032F2">
        <w:rPr>
          <w:rFonts w:ascii="Arial" w:hAnsi="Arial" w:cs="Arial"/>
          <w:color w:val="010000"/>
          <w:sz w:val="20"/>
        </w:rPr>
        <w:t xml:space="preserve"> 2024 of MDF VRG Quang Tri Wood Joint Stock Company as follows:</w:t>
      </w:r>
    </w:p>
    <w:p w14:paraId="00000004" w14:textId="6C6D10ED" w:rsidR="00920230" w:rsidRPr="009032F2" w:rsidRDefault="00D65E25" w:rsidP="009F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 xml:space="preserve">Meeting Contents: (1) Dismissal and election of additional members of the Board of Directors; (2) Report on performance results in 2023, plan for 2024 of the Executive Board, the Board of Directors and the Supervisory Board; (3) Selection of an audit company for the Financial Statements 2024; (4) Profit distribution in 2023, profit distribution plan in 2024; </w:t>
      </w:r>
      <w:r w:rsidR="009F195A">
        <w:rPr>
          <w:rFonts w:ascii="Arial" w:hAnsi="Arial" w:cs="Arial"/>
          <w:color w:val="010000"/>
          <w:sz w:val="20"/>
        </w:rPr>
        <w:t xml:space="preserve">and </w:t>
      </w:r>
      <w:r w:rsidRPr="009032F2">
        <w:rPr>
          <w:rFonts w:ascii="Arial" w:hAnsi="Arial" w:cs="Arial"/>
          <w:color w:val="010000"/>
          <w:sz w:val="20"/>
        </w:rPr>
        <w:t>(5) Remuneration of the Board of Directors</w:t>
      </w:r>
      <w:r w:rsidR="009F195A">
        <w:rPr>
          <w:rFonts w:ascii="Arial" w:hAnsi="Arial" w:cs="Arial"/>
          <w:color w:val="010000"/>
          <w:sz w:val="20"/>
        </w:rPr>
        <w:t>, the Supervisory Board in 2023 and</w:t>
      </w:r>
      <w:r w:rsidRPr="009032F2">
        <w:rPr>
          <w:rFonts w:ascii="Arial" w:hAnsi="Arial" w:cs="Arial"/>
          <w:color w:val="010000"/>
          <w:sz w:val="20"/>
        </w:rPr>
        <w:t xml:space="preserve"> plan for 2024</w:t>
      </w:r>
    </w:p>
    <w:p w14:paraId="00000005" w14:textId="02C7994A" w:rsidR="00920230" w:rsidRPr="009032F2" w:rsidRDefault="00D65E25" w:rsidP="009F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 xml:space="preserve">Record date to exercise the rights to attend the Annual </w:t>
      </w:r>
      <w:r w:rsidR="009F195A">
        <w:rPr>
          <w:rFonts w:ascii="Arial" w:hAnsi="Arial" w:cs="Arial"/>
          <w:color w:val="010000"/>
          <w:sz w:val="20"/>
        </w:rPr>
        <w:t>General Meeting</w:t>
      </w:r>
      <w:r w:rsidRPr="009032F2">
        <w:rPr>
          <w:rFonts w:ascii="Arial" w:hAnsi="Arial" w:cs="Arial"/>
          <w:color w:val="010000"/>
          <w:sz w:val="20"/>
        </w:rPr>
        <w:t xml:space="preserve"> 2024: March 20, 2024.</w:t>
      </w:r>
    </w:p>
    <w:p w14:paraId="00000006" w14:textId="75832FD5" w:rsidR="00920230" w:rsidRPr="009032F2" w:rsidRDefault="009F195A" w:rsidP="009F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D65E25" w:rsidRPr="009032F2">
        <w:rPr>
          <w:rFonts w:ascii="Arial" w:hAnsi="Arial" w:cs="Arial"/>
          <w:color w:val="010000"/>
          <w:sz w:val="20"/>
        </w:rPr>
        <w:t>: Expected in April 2024</w:t>
      </w:r>
    </w:p>
    <w:p w14:paraId="00000007" w14:textId="237EC6B3" w:rsidR="00920230" w:rsidRPr="009032F2" w:rsidRDefault="00D65E25" w:rsidP="009F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 xml:space="preserve">Venue: The Company office at Quan </w:t>
      </w:r>
      <w:proofErr w:type="spellStart"/>
      <w:r w:rsidRPr="009032F2">
        <w:rPr>
          <w:rFonts w:ascii="Arial" w:hAnsi="Arial" w:cs="Arial"/>
          <w:color w:val="010000"/>
          <w:sz w:val="20"/>
        </w:rPr>
        <w:t>Ngang</w:t>
      </w:r>
      <w:proofErr w:type="spellEnd"/>
      <w:r w:rsidRPr="009032F2">
        <w:rPr>
          <w:rFonts w:ascii="Arial" w:hAnsi="Arial" w:cs="Arial"/>
          <w:color w:val="010000"/>
          <w:sz w:val="20"/>
        </w:rPr>
        <w:t xml:space="preserve"> Industrial Park, </w:t>
      </w:r>
      <w:proofErr w:type="spellStart"/>
      <w:r w:rsidR="009032F2" w:rsidRPr="009032F2">
        <w:rPr>
          <w:rFonts w:ascii="Arial" w:hAnsi="Arial" w:cs="Arial"/>
          <w:color w:val="010000"/>
          <w:sz w:val="20"/>
        </w:rPr>
        <w:t>Gio</w:t>
      </w:r>
      <w:proofErr w:type="spellEnd"/>
      <w:r w:rsidR="009032F2" w:rsidRPr="009032F2">
        <w:rPr>
          <w:rFonts w:ascii="Arial" w:hAnsi="Arial" w:cs="Arial"/>
          <w:color w:val="010000"/>
          <w:sz w:val="20"/>
        </w:rPr>
        <w:t xml:space="preserve"> Linh District, Quang Tri Province</w:t>
      </w:r>
      <w:r w:rsidRPr="009032F2">
        <w:rPr>
          <w:rFonts w:ascii="Arial" w:hAnsi="Arial" w:cs="Arial"/>
          <w:color w:val="010000"/>
          <w:sz w:val="20"/>
        </w:rPr>
        <w:t>.</w:t>
      </w:r>
    </w:p>
    <w:p w14:paraId="00000008" w14:textId="77777777" w:rsidR="00920230" w:rsidRPr="009032F2" w:rsidRDefault="00D65E25" w:rsidP="009F1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>Method: Face-to-face.</w:t>
      </w:r>
    </w:p>
    <w:p w14:paraId="00000009" w14:textId="1204A49D" w:rsidR="00920230" w:rsidRPr="009032F2" w:rsidRDefault="00D65E25" w:rsidP="009F19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 xml:space="preserve">‎‎Article 2. Assign the </w:t>
      </w:r>
      <w:r w:rsidR="009F195A">
        <w:rPr>
          <w:rFonts w:ascii="Arial" w:hAnsi="Arial" w:cs="Arial"/>
          <w:color w:val="010000"/>
          <w:sz w:val="20"/>
        </w:rPr>
        <w:t>Managing Director</w:t>
      </w:r>
      <w:r w:rsidRPr="009032F2">
        <w:rPr>
          <w:rFonts w:ascii="Arial" w:hAnsi="Arial" w:cs="Arial"/>
          <w:color w:val="010000"/>
          <w:sz w:val="20"/>
        </w:rPr>
        <w:t xml:space="preserve"> to implement specific plans for organizing the General Meeting and disclose information </w:t>
      </w:r>
      <w:r w:rsidR="009F195A">
        <w:rPr>
          <w:rFonts w:ascii="Arial" w:hAnsi="Arial" w:cs="Arial"/>
          <w:color w:val="010000"/>
          <w:sz w:val="20"/>
        </w:rPr>
        <w:t>under applicable laws</w:t>
      </w:r>
      <w:r w:rsidRPr="009032F2">
        <w:rPr>
          <w:rFonts w:ascii="Arial" w:hAnsi="Arial" w:cs="Arial"/>
          <w:color w:val="010000"/>
          <w:sz w:val="20"/>
        </w:rPr>
        <w:t>.</w:t>
      </w:r>
    </w:p>
    <w:p w14:paraId="0000000A" w14:textId="2A1AA913" w:rsidR="00920230" w:rsidRPr="009032F2" w:rsidRDefault="00D65E25" w:rsidP="009F19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032F2">
        <w:rPr>
          <w:rFonts w:ascii="Arial" w:hAnsi="Arial" w:cs="Arial"/>
          <w:color w:val="010000"/>
          <w:sz w:val="20"/>
        </w:rPr>
        <w:t>‎‎Article 3. Members of th</w:t>
      </w:r>
      <w:r w:rsidR="009F195A">
        <w:rPr>
          <w:rFonts w:ascii="Arial" w:hAnsi="Arial" w:cs="Arial"/>
          <w:color w:val="010000"/>
          <w:sz w:val="20"/>
        </w:rPr>
        <w:t xml:space="preserve">e Board of Directors and Executive Board, </w:t>
      </w:r>
      <w:r w:rsidRPr="009032F2">
        <w:rPr>
          <w:rFonts w:ascii="Arial" w:hAnsi="Arial" w:cs="Arial"/>
          <w:color w:val="010000"/>
          <w:sz w:val="20"/>
        </w:rPr>
        <w:t xml:space="preserve">Heads of professional departments of MDF VRG Quang Tri Wood Joint Stock Company are responsible for implementing this </w:t>
      </w:r>
      <w:r w:rsidR="009F195A">
        <w:rPr>
          <w:rFonts w:ascii="Arial" w:hAnsi="Arial" w:cs="Arial"/>
          <w:color w:val="010000"/>
          <w:sz w:val="20"/>
        </w:rPr>
        <w:t xml:space="preserve">Board </w:t>
      </w:r>
      <w:r w:rsidRPr="009032F2">
        <w:rPr>
          <w:rFonts w:ascii="Arial" w:hAnsi="Arial" w:cs="Arial"/>
          <w:color w:val="010000"/>
          <w:sz w:val="20"/>
        </w:rPr>
        <w:t xml:space="preserve">Resolution from the date of </w:t>
      </w:r>
      <w:r w:rsidR="00482674">
        <w:rPr>
          <w:rFonts w:ascii="Arial" w:hAnsi="Arial" w:cs="Arial"/>
          <w:color w:val="010000"/>
          <w:sz w:val="20"/>
        </w:rPr>
        <w:t xml:space="preserve">its </w:t>
      </w:r>
      <w:bookmarkStart w:id="0" w:name="_GoBack"/>
      <w:bookmarkEnd w:id="0"/>
      <w:r w:rsidRPr="009032F2">
        <w:rPr>
          <w:rFonts w:ascii="Arial" w:hAnsi="Arial" w:cs="Arial"/>
          <w:color w:val="010000"/>
          <w:sz w:val="20"/>
        </w:rPr>
        <w:t>signing.</w:t>
      </w:r>
    </w:p>
    <w:sectPr w:rsidR="00920230" w:rsidRPr="009032F2" w:rsidSect="00D65E2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1EAF"/>
    <w:multiLevelType w:val="multilevel"/>
    <w:tmpl w:val="94388B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30"/>
    <w:rsid w:val="00482674"/>
    <w:rsid w:val="009032F2"/>
    <w:rsid w:val="00920230"/>
    <w:rsid w:val="009F195A"/>
    <w:rsid w:val="00D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05924"/>
  <w15:docId w15:val="{37FB98B3-0ECC-4AB9-BE18-C82CA78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5283B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33452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80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18" w:lineRule="auto"/>
      <w:ind w:left="1280"/>
    </w:pPr>
    <w:rPr>
      <w:rFonts w:ascii="Times New Roman" w:eastAsia="Times New Roman" w:hAnsi="Times New Roman" w:cs="Times New Roman"/>
      <w:smallCaps/>
      <w:color w:val="75283B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180"/>
      <w:ind w:left="1280"/>
    </w:pPr>
    <w:rPr>
      <w:rFonts w:ascii="Arial" w:eastAsia="Arial" w:hAnsi="Arial" w:cs="Arial"/>
      <w:color w:val="B3345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QGDSTEUVf9zGC0H+xvL6Ja3QAQ==">CgMxLjA4AHIhMUNESWxaeFgyZ0hKOGpjRklaZ2xKSkRUNldmZ3JRTlhX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2024-02-29T03:37:00Z</dcterms:created>
  <dcterms:modified xsi:type="dcterms:W3CDTF">2024-02-29T03:37:00Z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d0f8c545f755738cec4cb3fbeca92e42b650f3eb03bfc3261c14585cbafda647</vt:lpwstr>
  </property>
</Properties>
</file>