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748" w:rsidRPr="00FB625D" w:rsidRDefault="005C0713" w:rsidP="005C0713">
      <w:pPr>
        <w:keepNext/>
        <w:pBdr>
          <w:top w:val="nil"/>
          <w:left w:val="nil"/>
          <w:bottom w:val="nil"/>
          <w:right w:val="nil"/>
          <w:between w:val="nil"/>
        </w:pBdr>
        <w:spacing w:after="120" w:line="360" w:lineRule="auto"/>
        <w:rPr>
          <w:rFonts w:ascii="Arial" w:eastAsia="Arial" w:hAnsi="Arial" w:cs="Arial"/>
          <w:b/>
          <w:color w:val="010000"/>
          <w:sz w:val="20"/>
          <w:szCs w:val="20"/>
        </w:rPr>
      </w:pPr>
      <w:r w:rsidRPr="00FB625D">
        <w:rPr>
          <w:rFonts w:ascii="Arial" w:hAnsi="Arial" w:cs="Arial"/>
          <w:b/>
          <w:color w:val="010000"/>
          <w:sz w:val="20"/>
        </w:rPr>
        <w:t>PAS: Board Resolution</w:t>
      </w:r>
    </w:p>
    <w:p w14:paraId="00000002" w14:textId="77777777" w:rsidR="006E0748" w:rsidRPr="00FB625D" w:rsidRDefault="005C0713" w:rsidP="005C0713">
      <w:pPr>
        <w:keepNext/>
        <w:pBdr>
          <w:top w:val="nil"/>
          <w:left w:val="nil"/>
          <w:bottom w:val="nil"/>
          <w:right w:val="nil"/>
          <w:between w:val="nil"/>
        </w:pBdr>
        <w:spacing w:after="120" w:line="360" w:lineRule="auto"/>
        <w:rPr>
          <w:rFonts w:ascii="Arial" w:eastAsia="Arial" w:hAnsi="Arial" w:cs="Arial"/>
          <w:color w:val="010000"/>
          <w:sz w:val="20"/>
          <w:szCs w:val="20"/>
        </w:rPr>
      </w:pPr>
      <w:r w:rsidRPr="00FB625D">
        <w:rPr>
          <w:rFonts w:ascii="Arial" w:hAnsi="Arial" w:cs="Arial"/>
          <w:color w:val="010000"/>
          <w:sz w:val="20"/>
        </w:rPr>
        <w:t xml:space="preserve">On February 27, 2024, Phuong Anh International Joint Stock Company announced Resolution No. 03/2024/NQ-HDQT-PAS on approving the record date of the list of shareholders entitled to attend the Annual General Meeting of Shareholders 2024 as follows: </w:t>
      </w:r>
    </w:p>
    <w:p w14:paraId="00000003" w14:textId="77777777" w:rsidR="006E0748" w:rsidRPr="00FB625D" w:rsidRDefault="005C0713" w:rsidP="005C0713">
      <w:pPr>
        <w:keepNext/>
        <w:pBdr>
          <w:top w:val="nil"/>
          <w:left w:val="nil"/>
          <w:bottom w:val="nil"/>
          <w:right w:val="nil"/>
          <w:between w:val="nil"/>
        </w:pBdr>
        <w:spacing w:after="120" w:line="360" w:lineRule="auto"/>
        <w:rPr>
          <w:rFonts w:ascii="Arial" w:eastAsia="Arial" w:hAnsi="Arial" w:cs="Arial"/>
          <w:color w:val="010000"/>
          <w:sz w:val="20"/>
          <w:szCs w:val="20"/>
        </w:rPr>
      </w:pPr>
      <w:r w:rsidRPr="00FB625D">
        <w:rPr>
          <w:rFonts w:ascii="Arial" w:hAnsi="Arial" w:cs="Arial"/>
          <w:color w:val="010000"/>
          <w:sz w:val="20"/>
        </w:rPr>
        <w:t>Article 1: Approve the plan on organizing the Annual General Meeting of Shareholders of Phuong Anh International Joint Stock Company</w:t>
      </w:r>
    </w:p>
    <w:p w14:paraId="00000004" w14:textId="77777777" w:rsidR="006E0748" w:rsidRPr="00FB625D" w:rsidRDefault="005C0713" w:rsidP="005C0713">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Expected time: April 24, 2024</w:t>
      </w:r>
    </w:p>
    <w:p w14:paraId="00000005" w14:textId="77777777" w:rsidR="006E0748" w:rsidRPr="00FB625D" w:rsidRDefault="005C0713" w:rsidP="005C0713">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Expected venue: According to the Meeting invitation.</w:t>
      </w:r>
    </w:p>
    <w:p w14:paraId="00000006" w14:textId="77777777" w:rsidR="006E0748" w:rsidRPr="00FB625D" w:rsidRDefault="005C0713" w:rsidP="005C0713">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Expected Meeting contents:</w:t>
      </w:r>
    </w:p>
    <w:p w14:paraId="00000007" w14:textId="7777777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Approve the Report on the business results in 2023 and the Business plan for 2024;</w:t>
      </w:r>
    </w:p>
    <w:p w14:paraId="00000008" w14:textId="7777777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 xml:space="preserve">Approve the Reports of the Board of Directors, the Supervisory Board, independent members of the Board of Directors in 2023; </w:t>
      </w:r>
    </w:p>
    <w:p w14:paraId="00000009" w14:textId="7777777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Approve the Audited Financial Statements 2023 and the selection of an audit company for the Financial Statements 2024;</w:t>
      </w:r>
    </w:p>
    <w:p w14:paraId="0000000A" w14:textId="7777777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Approve the profit distribution and dividend payment in 2023, the profit distribution and dividend payment plan for 2024;</w:t>
      </w:r>
    </w:p>
    <w:p w14:paraId="0000000B" w14:textId="7777777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Approve the remuneration settlement for the Board of Directors and the Supervisory Board in 2023, and the remuneration settlement plan for 2024;</w:t>
      </w:r>
    </w:p>
    <w:p w14:paraId="0000000C" w14:textId="7777777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Approve the Proposal on dismissing and supplementing members of the Board of Directors in the term of 2021 - 2026;</w:t>
      </w:r>
    </w:p>
    <w:p w14:paraId="0000000D" w14:textId="7777777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Approve the Proposal on handling irrecoverable receivables of the enterprise;</w:t>
      </w:r>
    </w:p>
    <w:p w14:paraId="0000000E" w14:textId="7777777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Approve the Proposal on supplementing business lines to match the company's business development orientation;</w:t>
      </w:r>
    </w:p>
    <w:p w14:paraId="0000000F" w14:textId="7777777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Approve the Proposal on adjusting and supplementing the Company’s Charter;</w:t>
      </w:r>
    </w:p>
    <w:p w14:paraId="00000010" w14:textId="6299B917"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Approve the Proposal on authorizing the Board of Directors to implement specific tasks;</w:t>
      </w:r>
    </w:p>
    <w:p w14:paraId="00000011" w14:textId="030191AD" w:rsidR="006E0748" w:rsidRPr="00FB625D" w:rsidRDefault="005C0713" w:rsidP="005C071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And other issues</w:t>
      </w:r>
      <w:r w:rsidR="00FB625D" w:rsidRPr="00FB625D">
        <w:rPr>
          <w:rFonts w:ascii="Arial" w:hAnsi="Arial" w:cs="Arial"/>
          <w:color w:val="010000"/>
          <w:sz w:val="20"/>
        </w:rPr>
        <w:t xml:space="preserve"> to collect opinions</w:t>
      </w:r>
      <w:r w:rsidRPr="00FB625D">
        <w:rPr>
          <w:rFonts w:ascii="Arial" w:hAnsi="Arial" w:cs="Arial"/>
          <w:color w:val="010000"/>
          <w:sz w:val="20"/>
        </w:rPr>
        <w:t xml:space="preserve"> at the Meeting.</w:t>
      </w:r>
    </w:p>
    <w:p w14:paraId="00000012" w14:textId="77777777" w:rsidR="006E0748" w:rsidRPr="00FB625D" w:rsidRDefault="005C0713" w:rsidP="005C0713">
      <w:pPr>
        <w:pBdr>
          <w:top w:val="nil"/>
          <w:left w:val="nil"/>
          <w:bottom w:val="nil"/>
          <w:right w:val="nil"/>
          <w:between w:val="nil"/>
        </w:pBdr>
        <w:spacing w:after="120" w:line="360" w:lineRule="auto"/>
        <w:rPr>
          <w:rFonts w:ascii="Arial" w:eastAsia="Arial" w:hAnsi="Arial" w:cs="Arial"/>
          <w:color w:val="010000"/>
          <w:sz w:val="20"/>
          <w:szCs w:val="20"/>
        </w:rPr>
      </w:pPr>
      <w:r w:rsidRPr="00FB625D">
        <w:rPr>
          <w:rFonts w:ascii="Arial" w:hAnsi="Arial" w:cs="Arial"/>
          <w:color w:val="010000"/>
          <w:sz w:val="20"/>
        </w:rPr>
        <w:t>‎‎Article 2. Approve the record date for the list of shareholders attending the Annual General Meeting of Shareholders 2023.</w:t>
      </w:r>
    </w:p>
    <w:p w14:paraId="00000013" w14:textId="77777777" w:rsidR="006E0748" w:rsidRPr="00FB625D" w:rsidRDefault="005C0713" w:rsidP="005C0713">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Securities name: Share of Phuong Anh International Joint Stock Company</w:t>
      </w:r>
    </w:p>
    <w:p w14:paraId="00000014" w14:textId="77777777" w:rsidR="006E0748" w:rsidRPr="00FB625D" w:rsidRDefault="005C0713" w:rsidP="005C0713">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Securities type: Common share</w:t>
      </w:r>
    </w:p>
    <w:p w14:paraId="00000015" w14:textId="77777777" w:rsidR="006E0748" w:rsidRPr="00FB625D" w:rsidRDefault="005C0713" w:rsidP="005C0713">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Securities code: PAS</w:t>
      </w:r>
    </w:p>
    <w:p w14:paraId="00000016" w14:textId="77777777" w:rsidR="006E0748" w:rsidRPr="00FB625D" w:rsidRDefault="005C0713" w:rsidP="005C0713">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Par value: VND 10,000/share</w:t>
      </w:r>
    </w:p>
    <w:p w14:paraId="00000017" w14:textId="77777777" w:rsidR="006E0748" w:rsidRPr="00FB625D" w:rsidRDefault="005C0713" w:rsidP="005C0713">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t>Exercise rate: 01 share - 01 voting right</w:t>
      </w:r>
    </w:p>
    <w:p w14:paraId="00000018" w14:textId="77777777" w:rsidR="006E0748" w:rsidRPr="00FB625D" w:rsidRDefault="005C0713" w:rsidP="005C0713">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B625D">
        <w:rPr>
          <w:rFonts w:ascii="Arial" w:hAnsi="Arial" w:cs="Arial"/>
          <w:color w:val="010000"/>
          <w:sz w:val="20"/>
        </w:rPr>
        <w:lastRenderedPageBreak/>
        <w:t>Record date: March 22, 2024</w:t>
      </w:r>
    </w:p>
    <w:p w14:paraId="00000019" w14:textId="77777777" w:rsidR="006E0748" w:rsidRPr="00FB625D" w:rsidRDefault="005C0713" w:rsidP="005C0713">
      <w:pPr>
        <w:pBdr>
          <w:top w:val="nil"/>
          <w:left w:val="nil"/>
          <w:bottom w:val="nil"/>
          <w:right w:val="nil"/>
          <w:between w:val="nil"/>
        </w:pBdr>
        <w:spacing w:after="120" w:line="360" w:lineRule="auto"/>
        <w:rPr>
          <w:rFonts w:ascii="Arial" w:eastAsia="Arial" w:hAnsi="Arial" w:cs="Arial"/>
          <w:color w:val="010000"/>
          <w:sz w:val="20"/>
          <w:szCs w:val="20"/>
        </w:rPr>
      </w:pPr>
      <w:r w:rsidRPr="00FB625D">
        <w:rPr>
          <w:rFonts w:ascii="Arial" w:hAnsi="Arial" w:cs="Arial"/>
          <w:color w:val="010000"/>
          <w:sz w:val="20"/>
        </w:rPr>
        <w:t>‎‎Article 3. Implementation organization</w:t>
      </w:r>
    </w:p>
    <w:p w14:paraId="0000001A" w14:textId="66A220E7" w:rsidR="006E0748" w:rsidRPr="00FB625D" w:rsidRDefault="005C0713" w:rsidP="005C0713">
      <w:pPr>
        <w:pBdr>
          <w:top w:val="nil"/>
          <w:left w:val="nil"/>
          <w:bottom w:val="nil"/>
          <w:right w:val="nil"/>
          <w:between w:val="nil"/>
        </w:pBdr>
        <w:spacing w:after="120" w:line="360" w:lineRule="auto"/>
        <w:rPr>
          <w:rFonts w:ascii="Arial" w:eastAsia="Arial" w:hAnsi="Arial" w:cs="Arial"/>
          <w:color w:val="010000"/>
          <w:sz w:val="20"/>
          <w:szCs w:val="20"/>
        </w:rPr>
      </w:pPr>
      <w:r w:rsidRPr="00FB625D">
        <w:rPr>
          <w:rFonts w:ascii="Arial" w:hAnsi="Arial" w:cs="Arial"/>
          <w:color w:val="010000"/>
          <w:sz w:val="20"/>
        </w:rPr>
        <w:t>The Board of Directors authorized and assigned Mr. Nguyen Hung Cuong- Chair of the Board of Directors, the Board of Managers and relevant departments to, based on their functions and tasks, develop plans, prepare and organize the Annual General Meeting of Shareholders 2024 as per the approved contents, ensuring compliance with the current provisions of laws and the Company's Charter.</w:t>
      </w:r>
    </w:p>
    <w:p w14:paraId="0000001B" w14:textId="77777777" w:rsidR="006E0748" w:rsidRPr="00FB625D" w:rsidRDefault="005C0713" w:rsidP="005C0713">
      <w:pPr>
        <w:pBdr>
          <w:top w:val="nil"/>
          <w:left w:val="nil"/>
          <w:bottom w:val="nil"/>
          <w:right w:val="nil"/>
          <w:between w:val="nil"/>
        </w:pBdr>
        <w:spacing w:after="120" w:line="360" w:lineRule="auto"/>
        <w:rPr>
          <w:rFonts w:ascii="Arial" w:eastAsia="Arial" w:hAnsi="Arial" w:cs="Arial"/>
          <w:color w:val="010000"/>
          <w:sz w:val="20"/>
          <w:szCs w:val="20"/>
        </w:rPr>
      </w:pPr>
      <w:r w:rsidRPr="00FB625D">
        <w:rPr>
          <w:rFonts w:ascii="Arial" w:hAnsi="Arial" w:cs="Arial"/>
          <w:color w:val="010000"/>
          <w:sz w:val="20"/>
        </w:rPr>
        <w:t>‎‎Article 4. Terms of enforcement</w:t>
      </w:r>
    </w:p>
    <w:p w14:paraId="0000001C" w14:textId="77777777" w:rsidR="006E0748" w:rsidRPr="00FB625D" w:rsidRDefault="005C0713" w:rsidP="005C0713">
      <w:pPr>
        <w:pBdr>
          <w:top w:val="nil"/>
          <w:left w:val="nil"/>
          <w:bottom w:val="nil"/>
          <w:right w:val="nil"/>
          <w:between w:val="nil"/>
        </w:pBdr>
        <w:spacing w:after="120" w:line="360" w:lineRule="auto"/>
        <w:rPr>
          <w:rFonts w:ascii="Arial" w:eastAsia="Arial" w:hAnsi="Arial" w:cs="Arial"/>
          <w:color w:val="010000"/>
          <w:sz w:val="20"/>
          <w:szCs w:val="20"/>
        </w:rPr>
      </w:pPr>
      <w:r w:rsidRPr="00FB625D">
        <w:rPr>
          <w:rFonts w:ascii="Arial" w:hAnsi="Arial" w:cs="Arial"/>
          <w:color w:val="010000"/>
          <w:sz w:val="20"/>
        </w:rPr>
        <w:t>Members of the Board of Directors, the Supervisory Board, the Board of Managers and relevant individuals are responsible for implementing this Resolution.</w:t>
      </w:r>
    </w:p>
    <w:p w14:paraId="0000001D" w14:textId="7E2557B9" w:rsidR="006E0748" w:rsidRPr="00FB625D" w:rsidRDefault="005C0713" w:rsidP="005C0713">
      <w:pPr>
        <w:pBdr>
          <w:top w:val="nil"/>
          <w:left w:val="nil"/>
          <w:bottom w:val="nil"/>
          <w:right w:val="nil"/>
          <w:between w:val="nil"/>
        </w:pBdr>
        <w:spacing w:after="120" w:line="360" w:lineRule="auto"/>
        <w:rPr>
          <w:rFonts w:ascii="Arial" w:eastAsia="Arial" w:hAnsi="Arial" w:cs="Arial"/>
          <w:color w:val="010000"/>
          <w:sz w:val="20"/>
          <w:szCs w:val="20"/>
        </w:rPr>
      </w:pPr>
      <w:r w:rsidRPr="00FB625D">
        <w:rPr>
          <w:rFonts w:ascii="Arial" w:hAnsi="Arial" w:cs="Arial"/>
          <w:color w:val="010000"/>
          <w:sz w:val="20"/>
        </w:rPr>
        <w:t xml:space="preserve">‎‎Article 5. </w:t>
      </w:r>
      <w:r w:rsidR="00FB625D" w:rsidRPr="00FB625D">
        <w:rPr>
          <w:rFonts w:ascii="Arial" w:hAnsi="Arial" w:cs="Arial"/>
          <w:color w:val="010000"/>
          <w:sz w:val="20"/>
        </w:rPr>
        <w:t>Validity</w:t>
      </w:r>
    </w:p>
    <w:p w14:paraId="0000001E" w14:textId="77777777" w:rsidR="006E0748" w:rsidRPr="00FB625D" w:rsidRDefault="005C0713" w:rsidP="005C0713">
      <w:pPr>
        <w:pBdr>
          <w:top w:val="nil"/>
          <w:left w:val="nil"/>
          <w:bottom w:val="nil"/>
          <w:right w:val="nil"/>
          <w:between w:val="nil"/>
        </w:pBdr>
        <w:spacing w:after="120" w:line="360" w:lineRule="auto"/>
        <w:rPr>
          <w:rFonts w:ascii="Arial" w:eastAsia="Arial" w:hAnsi="Arial" w:cs="Arial"/>
          <w:color w:val="010000"/>
          <w:sz w:val="20"/>
          <w:szCs w:val="20"/>
        </w:rPr>
      </w:pPr>
      <w:r w:rsidRPr="00FB625D">
        <w:rPr>
          <w:rFonts w:ascii="Arial" w:hAnsi="Arial" w:cs="Arial"/>
          <w:color w:val="010000"/>
          <w:sz w:val="20"/>
        </w:rPr>
        <w:t>This Resolution takes effect from the date of its signing.</w:t>
      </w:r>
    </w:p>
    <w:sectPr w:rsidR="006E0748" w:rsidRPr="00FB625D" w:rsidSect="005C071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274"/>
    <w:multiLevelType w:val="multilevel"/>
    <w:tmpl w:val="23AAAA52"/>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9C0D2E"/>
    <w:multiLevelType w:val="multilevel"/>
    <w:tmpl w:val="D3620B8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48"/>
    <w:rsid w:val="005C0713"/>
    <w:rsid w:val="006E0748"/>
    <w:rsid w:val="00FB625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F5E66"/>
  <w15:docId w15:val="{37FB98B3-0ECC-4AB9-BE18-C82CA78F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26" w:lineRule="auto"/>
    </w:pPr>
    <w:rPr>
      <w:rFonts w:ascii="Times New Roman" w:eastAsia="Times New Roman" w:hAnsi="Times New Roman" w:cs="Times New Roman"/>
      <w:i/>
      <w:iCs/>
    </w:rPr>
  </w:style>
  <w:style w:type="paragraph" w:customStyle="1" w:styleId="Vnbnnidung20">
    <w:name w:val="Văn bản nội dung (2)"/>
    <w:basedOn w:val="Normal"/>
    <w:link w:val="Vnbnnidung2"/>
    <w:pPr>
      <w:spacing w:line="293" w:lineRule="auto"/>
      <w:ind w:left="500" w:firstLine="250"/>
    </w:pPr>
    <w:rPr>
      <w:rFonts w:ascii="Times New Roman" w:eastAsia="Times New Roman" w:hAnsi="Times New Roman" w:cs="Times New Roman"/>
    </w:rPr>
  </w:style>
  <w:style w:type="paragraph" w:customStyle="1" w:styleId="Tiu10">
    <w:name w:val="Tiêu đề #1"/>
    <w:basedOn w:val="Normal"/>
    <w:link w:val="Tiu1"/>
    <w:pPr>
      <w:spacing w:line="298" w:lineRule="auto"/>
      <w:ind w:left="54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gnXobe+ro5X+hCI26b6xEaefjA==">CgMxLjA4AHIhMTd4OXc4aEZoUVh0ZXNfY2dSaUp6YnlId0syWExqaGJD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2257</Characters>
  <Application>Microsoft Office Word</Application>
  <DocSecurity>0</DocSecurity>
  <Lines>45</Lines>
  <Paragraphs>34</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2024-02-28T06:57:00Z</dcterms:created>
  <dcterms:modified xsi:type="dcterms:W3CDTF">2024-02-29T01:31:00Z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ea857f30a20f73597cdd7455a6e2398f05ee9f46069052b9e946c4fe18f1d1dc</vt:lpwstr>
  </property>
</Properties>
</file>