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5E45" w14:textId="77777777" w:rsidR="00621EED" w:rsidRPr="00944757" w:rsidRDefault="00BC3599" w:rsidP="00C2327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944757">
        <w:rPr>
          <w:rFonts w:ascii="Arial" w:hAnsi="Arial" w:cs="Arial"/>
          <w:b/>
          <w:color w:val="010000"/>
          <w:sz w:val="20"/>
        </w:rPr>
        <w:t>PRE: Board Resolution</w:t>
      </w:r>
    </w:p>
    <w:p w14:paraId="2B555E46" w14:textId="77777777" w:rsidR="00621EED" w:rsidRPr="00944757" w:rsidRDefault="00BC3599" w:rsidP="00C232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4757">
        <w:rPr>
          <w:rFonts w:ascii="Arial" w:hAnsi="Arial" w:cs="Arial"/>
          <w:color w:val="010000"/>
          <w:sz w:val="20"/>
        </w:rPr>
        <w:t>On February 26, 2024, PVI Reinsurance Joint-stock Corporation announced Resolution No. 09/NQ-Hanoi Re on convening the Annual General Meeting of Shareholders 2024 as follows:</w:t>
      </w:r>
    </w:p>
    <w:p w14:paraId="2B555E47" w14:textId="77777777" w:rsidR="00621EED" w:rsidRPr="00944757" w:rsidRDefault="00BC3599" w:rsidP="00C232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4757">
        <w:rPr>
          <w:rFonts w:ascii="Arial" w:hAnsi="Arial" w:cs="Arial"/>
          <w:color w:val="010000"/>
          <w:sz w:val="20"/>
        </w:rPr>
        <w:t>Article 1: Approve the convening of the Annual General Meeting of Shareholders 2024 of PVI Reinsurance Joint-stock Corporation as follows:</w:t>
      </w:r>
    </w:p>
    <w:p w14:paraId="2B555E48" w14:textId="77777777" w:rsidR="00621EED" w:rsidRPr="00944757" w:rsidRDefault="00BC3599" w:rsidP="00C23271">
      <w:pPr>
        <w:numPr>
          <w:ilvl w:val="0"/>
          <w:numId w:val="1"/>
        </w:num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944757">
        <w:rPr>
          <w:rFonts w:ascii="Arial" w:hAnsi="Arial" w:cs="Arial"/>
          <w:color w:val="010000"/>
          <w:sz w:val="20"/>
        </w:rPr>
        <w:t>The record date for the list of shareholders: March 22, 2024.</w:t>
      </w:r>
    </w:p>
    <w:p w14:paraId="2B555E49" w14:textId="77777777" w:rsidR="00621EED" w:rsidRPr="00944757" w:rsidRDefault="00BC3599" w:rsidP="00C23271">
      <w:pPr>
        <w:numPr>
          <w:ilvl w:val="0"/>
          <w:numId w:val="1"/>
        </w:num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944757">
        <w:rPr>
          <w:rFonts w:ascii="Arial" w:hAnsi="Arial" w:cs="Arial"/>
          <w:color w:val="010000"/>
          <w:sz w:val="20"/>
        </w:rPr>
        <w:t>Time to organize the Annual General Meeting of Shareholders 2024: In April 2024 (expected April 23, 2024);</w:t>
      </w:r>
    </w:p>
    <w:p w14:paraId="2B555E4A" w14:textId="77777777" w:rsidR="00621EED" w:rsidRPr="00944757" w:rsidRDefault="00BC3599" w:rsidP="00C23271">
      <w:pPr>
        <w:numPr>
          <w:ilvl w:val="0"/>
          <w:numId w:val="1"/>
        </w:num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944757">
        <w:rPr>
          <w:rFonts w:ascii="Arial" w:hAnsi="Arial" w:cs="Arial"/>
          <w:color w:val="010000"/>
          <w:sz w:val="20"/>
        </w:rPr>
        <w:t xml:space="preserve">Venue for the Annual General Meeting of Shareholders 2024: PVI Building, No. 1 Pham Van Bach Street, </w:t>
      </w:r>
      <w:proofErr w:type="spellStart"/>
      <w:r w:rsidRPr="00944757">
        <w:rPr>
          <w:rFonts w:ascii="Arial" w:hAnsi="Arial" w:cs="Arial"/>
          <w:color w:val="010000"/>
          <w:sz w:val="20"/>
        </w:rPr>
        <w:t>Cau</w:t>
      </w:r>
      <w:proofErr w:type="spellEnd"/>
      <w:r w:rsidRPr="00944757">
        <w:rPr>
          <w:rFonts w:ascii="Arial" w:hAnsi="Arial" w:cs="Arial"/>
          <w:color w:val="010000"/>
          <w:sz w:val="20"/>
        </w:rPr>
        <w:t xml:space="preserve"> </w:t>
      </w:r>
      <w:proofErr w:type="spellStart"/>
      <w:r w:rsidRPr="00944757">
        <w:rPr>
          <w:rFonts w:ascii="Arial" w:hAnsi="Arial" w:cs="Arial"/>
          <w:color w:val="010000"/>
          <w:sz w:val="20"/>
        </w:rPr>
        <w:t>Giay</w:t>
      </w:r>
      <w:proofErr w:type="spellEnd"/>
      <w:r w:rsidRPr="00944757">
        <w:rPr>
          <w:rFonts w:ascii="Arial" w:hAnsi="Arial" w:cs="Arial"/>
          <w:color w:val="010000"/>
          <w:sz w:val="20"/>
        </w:rPr>
        <w:t xml:space="preserve"> District, Hanoi.</w:t>
      </w:r>
    </w:p>
    <w:p w14:paraId="2B555E4B" w14:textId="77777777" w:rsidR="00621EED" w:rsidRPr="00944757" w:rsidRDefault="00BC3599" w:rsidP="00C232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4757">
        <w:rPr>
          <w:rFonts w:ascii="Arial" w:hAnsi="Arial" w:cs="Arial"/>
          <w:color w:val="010000"/>
          <w:sz w:val="20"/>
        </w:rPr>
        <w:t>Article 2: Assign the Chair of the Board of Directors to decide the adjustment of the record date for the list of shareholders if necessary, choose the specific time of the Annual General Meeting of Shareholders 2024, carry out procedures related to recording the list of shareholders to attend Annual General Meeting of Shareholders 2024, prepare documents and implement the organization of the Annual General Meeting of Shareholders 2024 in accordance with internal regulations of PVI Reinsurance Joint-stock Corporation and the Law.</w:t>
      </w:r>
    </w:p>
    <w:p w14:paraId="2B555E4C" w14:textId="00995702" w:rsidR="00621EED" w:rsidRPr="00944757" w:rsidRDefault="00BC3599" w:rsidP="00C232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4757">
        <w:rPr>
          <w:rFonts w:ascii="Arial" w:hAnsi="Arial" w:cs="Arial"/>
          <w:color w:val="010000"/>
          <w:sz w:val="20"/>
        </w:rPr>
        <w:t>Article 3: This Resolution takes effect from the date of its signing. Members of the Board of Directors, the General Manager, the Deputy General Manager</w:t>
      </w:r>
      <w:r w:rsidR="00944757" w:rsidRPr="00944757">
        <w:rPr>
          <w:rFonts w:ascii="Arial" w:hAnsi="Arial" w:cs="Arial"/>
          <w:color w:val="010000"/>
          <w:sz w:val="20"/>
        </w:rPr>
        <w:t>s</w:t>
      </w:r>
      <w:r w:rsidRPr="00944757">
        <w:rPr>
          <w:rFonts w:ascii="Arial" w:hAnsi="Arial" w:cs="Arial"/>
          <w:color w:val="010000"/>
          <w:sz w:val="20"/>
        </w:rPr>
        <w:t xml:space="preserve"> and the Chief Accountant are responsible for implementing this Resolution.</w:t>
      </w:r>
      <w:bookmarkEnd w:id="0"/>
    </w:p>
    <w:sectPr w:rsidR="00621EED" w:rsidRPr="00944757" w:rsidSect="00BC359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3CBA"/>
    <w:multiLevelType w:val="multilevel"/>
    <w:tmpl w:val="F7E22E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ED"/>
    <w:rsid w:val="00621EED"/>
    <w:rsid w:val="00944757"/>
    <w:rsid w:val="00BC3599"/>
    <w:rsid w:val="00C2327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55E45"/>
  <w15:docId w15:val="{4068EDF0-5C54-4347-B599-6D46AA1C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color w:val="D25650"/>
      <w:sz w:val="30"/>
      <w:szCs w:val="30"/>
      <w:u w:val="none"/>
      <w:shd w:val="clear" w:color="auto" w:fill="auto"/>
    </w:rPr>
  </w:style>
  <w:style w:type="paragraph" w:customStyle="1" w:styleId="Vnbnnidung0">
    <w:name w:val="Văn bản nội dung"/>
    <w:basedOn w:val="Normal"/>
    <w:link w:val="Vnbnnidung"/>
    <w:pPr>
      <w:spacing w:line="286" w:lineRule="auto"/>
    </w:pPr>
    <w:rPr>
      <w:rFonts w:ascii="Arial" w:eastAsia="Arial" w:hAnsi="Arial" w:cs="Arial"/>
    </w:rPr>
  </w:style>
  <w:style w:type="paragraph" w:customStyle="1" w:styleId="Tiu20">
    <w:name w:val="Tiêu đề #2"/>
    <w:basedOn w:val="Normal"/>
    <w:link w:val="Tiu2"/>
    <w:pPr>
      <w:ind w:left="3480"/>
      <w:outlineLvl w:val="1"/>
    </w:pPr>
    <w:rPr>
      <w:rFonts w:ascii="Arial" w:eastAsia="Arial" w:hAnsi="Arial" w:cs="Arial"/>
      <w:b/>
      <w:bCs/>
    </w:rPr>
  </w:style>
  <w:style w:type="paragraph" w:customStyle="1" w:styleId="Vnbnnidung30">
    <w:name w:val="Văn bản nội dung (3)"/>
    <w:basedOn w:val="Normal"/>
    <w:link w:val="Vnbnnidung3"/>
    <w:rPr>
      <w:rFonts w:ascii="Segoe UI" w:eastAsia="Segoe UI" w:hAnsi="Segoe UI" w:cs="Segoe UI"/>
      <w:b/>
      <w:bCs/>
      <w:sz w:val="20"/>
      <w:szCs w:val="20"/>
    </w:rPr>
  </w:style>
  <w:style w:type="paragraph" w:customStyle="1" w:styleId="Vnbnnidung20">
    <w:name w:val="Văn bản nội dung (2)"/>
    <w:basedOn w:val="Normal"/>
    <w:link w:val="Vnbnnidung2"/>
    <w:rPr>
      <w:rFonts w:ascii="Arial" w:eastAsia="Arial" w:hAnsi="Arial" w:cs="Arial"/>
      <w:sz w:val="19"/>
      <w:szCs w:val="19"/>
    </w:rPr>
  </w:style>
  <w:style w:type="paragraph" w:customStyle="1" w:styleId="Tiu10">
    <w:name w:val="Tiêu đề #1"/>
    <w:basedOn w:val="Normal"/>
    <w:link w:val="Tiu1"/>
    <w:pPr>
      <w:jc w:val="center"/>
      <w:outlineLvl w:val="0"/>
    </w:pPr>
    <w:rPr>
      <w:rFonts w:ascii="Times New Roman" w:eastAsia="Times New Roman" w:hAnsi="Times New Roman" w:cs="Times New Roman"/>
      <w:b/>
      <w:bCs/>
      <w:i/>
      <w:iCs/>
      <w:color w:val="D25650"/>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5fO6XZ+H0T0Kxn/Z21V8sE3x+Q==">CgMxLjA4AHIhMXJiUlUwd2lYU241eWVITldrSHE4YXptclJlMlpuTlRD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2024-02-28T04:24:00Z</dcterms:created>
  <dcterms:modified xsi:type="dcterms:W3CDTF">2024-02-29T08:41:00Z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c95e28536f922bbddbff5f9a283dcdd9bed743005bfc8c9e784f4a85b8d51bbe</vt:lpwstr>
  </property>
</Properties>
</file>