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B8" w:rsidRDefault="00B216B8">
      <w:pPr>
        <w:pStyle w:val="Vnbnnidung0"/>
        <w:tabs>
          <w:tab w:val="left" w:leader="hyphen" w:pos="9290"/>
        </w:tabs>
        <w:spacing w:after="0"/>
        <w:ind w:right="160"/>
        <w:jc w:val="both"/>
        <w:rPr>
          <w:rFonts w:ascii="Arial" w:hAnsi="Arial" w:cs="Arial"/>
          <w:i w:val="0"/>
          <w:sz w:val="20"/>
          <w:szCs w:val="20"/>
        </w:rPr>
      </w:pPr>
    </w:p>
    <w:p w:rsidR="00E2075E" w:rsidRDefault="00E2075E">
      <w:pPr>
        <w:pStyle w:val="Vnbnnidung0"/>
        <w:tabs>
          <w:tab w:val="left" w:leader="hyphen" w:pos="9290"/>
        </w:tabs>
        <w:spacing w:after="0"/>
        <w:ind w:right="160"/>
        <w:jc w:val="both"/>
        <w:rPr>
          <w:rFonts w:ascii="Arial" w:hAnsi="Arial" w:cs="Arial"/>
          <w:i w:val="0"/>
          <w:sz w:val="20"/>
          <w:szCs w:val="20"/>
        </w:rPr>
      </w:pPr>
    </w:p>
    <w:p w:rsidR="00E2075E" w:rsidRDefault="00E2075E">
      <w:pPr>
        <w:pStyle w:val="Vnbnnidung0"/>
        <w:tabs>
          <w:tab w:val="left" w:leader="hyphen" w:pos="9290"/>
        </w:tabs>
        <w:spacing w:after="0"/>
        <w:ind w:right="160"/>
        <w:jc w:val="both"/>
        <w:rPr>
          <w:rFonts w:ascii="Arial" w:hAnsi="Arial" w:cs="Arial"/>
          <w:i w:val="0"/>
          <w:sz w:val="20"/>
          <w:szCs w:val="20"/>
        </w:rPr>
      </w:pPr>
    </w:p>
    <w:p w:rsidR="00E2075E" w:rsidRPr="00E2075E" w:rsidRDefault="00E2075E">
      <w:pPr>
        <w:pStyle w:val="Vnbnnidung0"/>
        <w:tabs>
          <w:tab w:val="left" w:leader="hyphen" w:pos="9290"/>
        </w:tabs>
        <w:spacing w:after="0"/>
        <w:ind w:right="160"/>
        <w:jc w:val="both"/>
        <w:rPr>
          <w:rFonts w:ascii="Arial" w:hAnsi="Arial" w:cs="Arial"/>
          <w:i w:val="0"/>
          <w:sz w:val="20"/>
          <w:szCs w:val="20"/>
        </w:rPr>
      </w:pPr>
    </w:p>
    <w:p w:rsidR="00B216B8" w:rsidRPr="00E2075E" w:rsidRDefault="00040BF9">
      <w:pPr>
        <w:pStyle w:val="Tiu10"/>
        <w:keepNext/>
        <w:keepLines/>
        <w:rPr>
          <w:rFonts w:ascii="Arial" w:hAnsi="Arial" w:cs="Arial"/>
          <w:i w:val="0"/>
          <w:sz w:val="20"/>
          <w:szCs w:val="20"/>
        </w:rPr>
      </w:pPr>
      <w:bookmarkStart w:id="0" w:name="bookmark0"/>
      <w:bookmarkStart w:id="1" w:name="bookmark1"/>
      <w:bookmarkStart w:id="2" w:name="bookmark2"/>
      <w:r w:rsidRPr="00E2075E">
        <w:rPr>
          <w:rFonts w:ascii="Arial" w:hAnsi="Arial" w:cs="Arial"/>
          <w:i w:val="0"/>
          <w:sz w:val="20"/>
          <w:szCs w:val="20"/>
        </w:rPr>
        <w:t>Report on ownership changes of major s</w:t>
      </w:r>
      <w:r w:rsidR="009D7776">
        <w:rPr>
          <w:rFonts w:ascii="Arial" w:hAnsi="Arial" w:cs="Arial"/>
          <w:i w:val="0"/>
          <w:sz w:val="20"/>
          <w:szCs w:val="20"/>
        </w:rPr>
        <w:t>hareholders/investors</w:t>
      </w:r>
      <w:r w:rsidR="009D7776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holding 5 percents</w:t>
      </w:r>
      <w:r w:rsidRPr="00E2075E">
        <w:rPr>
          <w:rFonts w:ascii="Arial" w:hAnsi="Arial" w:cs="Arial"/>
          <w:i w:val="0"/>
          <w:sz w:val="20"/>
          <w:szCs w:val="20"/>
        </w:rPr>
        <w:t xml:space="preserve"> or more of</w:t>
      </w:r>
      <w:r w:rsidR="009D7776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  <w:r w:rsidR="009D7776">
        <w:rPr>
          <w:rFonts w:ascii="Arial" w:hAnsi="Arial" w:cs="Arial"/>
          <w:i w:val="0"/>
          <w:sz w:val="20"/>
          <w:szCs w:val="20"/>
        </w:rPr>
        <w:t xml:space="preserve">shares or </w:t>
      </w:r>
      <w:r w:rsidRPr="00E2075E">
        <w:rPr>
          <w:rFonts w:ascii="Arial" w:hAnsi="Arial" w:cs="Arial"/>
          <w:i w:val="0"/>
          <w:sz w:val="20"/>
          <w:szCs w:val="20"/>
        </w:rPr>
        <w:t>close-ended fund certificates</w:t>
      </w:r>
      <w:bookmarkEnd w:id="0"/>
      <w:bookmarkEnd w:id="1"/>
      <w:bookmarkEnd w:id="2"/>
    </w:p>
    <w:p w:rsidR="00B216B8" w:rsidRPr="00E2075E" w:rsidRDefault="00B216B8" w:rsidP="00E2075E">
      <w:pPr>
        <w:pStyle w:val="Vnbnnidung0"/>
        <w:tabs>
          <w:tab w:val="left" w:pos="2865"/>
        </w:tabs>
        <w:rPr>
          <w:rFonts w:ascii="Arial" w:hAnsi="Arial" w:cs="Arial"/>
          <w:i w:val="0"/>
          <w:sz w:val="20"/>
          <w:szCs w:val="20"/>
        </w:rPr>
      </w:pPr>
      <w:bookmarkStart w:id="3" w:name="bookmark3"/>
      <w:bookmarkEnd w:id="3"/>
    </w:p>
    <w:p w:rsidR="00B216B8" w:rsidRPr="00E2075E" w:rsidRDefault="00E2075E">
      <w:pPr>
        <w:pStyle w:val="Vnbnnidung0"/>
        <w:numPr>
          <w:ilvl w:val="0"/>
          <w:numId w:val="2"/>
        </w:numPr>
        <w:tabs>
          <w:tab w:val="left" w:pos="330"/>
        </w:tabs>
        <w:rPr>
          <w:rFonts w:ascii="Arial" w:hAnsi="Arial" w:cs="Arial"/>
          <w:i w:val="0"/>
          <w:sz w:val="20"/>
          <w:szCs w:val="20"/>
        </w:rPr>
      </w:pPr>
      <w:bookmarkStart w:id="4" w:name="bookmark9"/>
      <w:bookmarkEnd w:id="4"/>
      <w:r w:rsidRPr="00E2075E">
        <w:rPr>
          <w:rFonts w:ascii="Arial" w:hAnsi="Arial" w:cs="Arial"/>
          <w:i w:val="0"/>
          <w:sz w:val="20"/>
          <w:szCs w:val="20"/>
        </w:rPr>
        <w:t>Information on individual/i</w:t>
      </w:r>
      <w:r w:rsidR="00F369CC" w:rsidRPr="00E2075E">
        <w:rPr>
          <w:rFonts w:ascii="Arial" w:hAnsi="Arial" w:cs="Arial"/>
          <w:i w:val="0"/>
          <w:sz w:val="20"/>
          <w:szCs w:val="20"/>
        </w:rPr>
        <w:t>nvestor</w:t>
      </w:r>
    </w:p>
    <w:p w:rsidR="00B216B8" w:rsidRPr="00E2075E" w:rsidRDefault="00E2075E" w:rsidP="00E2075E">
      <w:pPr>
        <w:pStyle w:val="Vnbnnidung0"/>
        <w:numPr>
          <w:ilvl w:val="0"/>
          <w:numId w:val="1"/>
        </w:numPr>
        <w:tabs>
          <w:tab w:val="left" w:pos="272"/>
        </w:tabs>
        <w:jc w:val="both"/>
        <w:rPr>
          <w:rFonts w:ascii="Arial" w:hAnsi="Arial" w:cs="Arial"/>
          <w:i w:val="0"/>
          <w:sz w:val="20"/>
          <w:szCs w:val="20"/>
        </w:rPr>
      </w:pPr>
      <w:bookmarkStart w:id="5" w:name="bookmark10"/>
      <w:bookmarkEnd w:id="5"/>
      <w:r>
        <w:rPr>
          <w:rFonts w:ascii="Arial" w:hAnsi="Arial" w:cs="Arial"/>
          <w:i w:val="0"/>
          <w:sz w:val="20"/>
          <w:szCs w:val="20"/>
        </w:rPr>
        <w:t>Name of individual</w:t>
      </w:r>
      <w:r w:rsidR="000219CB">
        <w:rPr>
          <w:rFonts w:ascii="Arial" w:hAnsi="Arial" w:cs="Arial"/>
          <w:i w:val="0"/>
          <w:sz w:val="20"/>
          <w:szCs w:val="20"/>
        </w:rPr>
        <w:t>/organisati</w:t>
      </w:r>
      <w:r w:rsidR="00F369CC" w:rsidRPr="00E2075E">
        <w:rPr>
          <w:rFonts w:ascii="Arial" w:hAnsi="Arial" w:cs="Arial"/>
          <w:i w:val="0"/>
          <w:sz w:val="20"/>
          <w:szCs w:val="20"/>
        </w:rPr>
        <w:t>on</w:t>
      </w:r>
      <w:r w:rsidR="00F369CC" w:rsidRPr="000219CB">
        <w:rPr>
          <w:rFonts w:ascii="Arial" w:hAnsi="Arial" w:cs="Arial"/>
          <w:i w:val="0"/>
          <w:color w:val="auto"/>
          <w:sz w:val="20"/>
          <w:szCs w:val="20"/>
        </w:rPr>
        <w:t>:</w:t>
      </w:r>
      <w:r w:rsidR="00F369CC" w:rsidRPr="000219CB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 </w:t>
      </w:r>
      <w:bookmarkStart w:id="6" w:name="bookmark11"/>
      <w:bookmarkEnd w:id="6"/>
      <w:r w:rsidR="000219CB" w:rsidRPr="000219CB">
        <w:rPr>
          <w:rFonts w:ascii="Arial" w:hAnsi="Arial" w:cs="Arial"/>
          <w:b/>
          <w:i w:val="0"/>
          <w:color w:val="auto"/>
          <w:sz w:val="20"/>
          <w:szCs w:val="20"/>
        </w:rPr>
        <w:fldChar w:fldCharType="begin"/>
      </w:r>
      <w:r w:rsidR="000219CB" w:rsidRPr="000219CB">
        <w:rPr>
          <w:rFonts w:ascii="Arial" w:hAnsi="Arial" w:cs="Arial"/>
          <w:b/>
          <w:i w:val="0"/>
          <w:color w:val="auto"/>
          <w:sz w:val="20"/>
          <w:szCs w:val="20"/>
        </w:rPr>
        <w:instrText xml:space="preserve"> HYPERLINK "javascript:;" </w:instrText>
      </w:r>
      <w:r w:rsidR="000219CB" w:rsidRPr="000219CB">
        <w:rPr>
          <w:rFonts w:ascii="Arial" w:hAnsi="Arial" w:cs="Arial"/>
          <w:b/>
          <w:i w:val="0"/>
          <w:color w:val="auto"/>
          <w:sz w:val="20"/>
          <w:szCs w:val="20"/>
        </w:rPr>
        <w:fldChar w:fldCharType="separate"/>
      </w:r>
      <w:r w:rsidR="000219CB" w:rsidRPr="000219CB">
        <w:rPr>
          <w:rStyle w:val="Hyperlink"/>
          <w:rFonts w:ascii="Arial" w:eastAsia="Arial" w:hAnsi="Arial" w:cs="Arial"/>
          <w:b/>
          <w:i w:val="0"/>
          <w:color w:val="auto"/>
          <w:sz w:val="20"/>
          <w:szCs w:val="20"/>
          <w:u w:val="none"/>
          <w:shd w:val="clear" w:color="auto" w:fill="FBFBFB"/>
        </w:rPr>
        <w:t>Asia Pacific Shipping Company Limited</w:t>
      </w:r>
      <w:r w:rsidR="000219CB" w:rsidRPr="000219CB">
        <w:rPr>
          <w:rFonts w:ascii="Arial" w:hAnsi="Arial" w:cs="Arial"/>
          <w:b/>
          <w:i w:val="0"/>
          <w:color w:val="auto"/>
          <w:sz w:val="20"/>
          <w:szCs w:val="20"/>
        </w:rPr>
        <w:fldChar w:fldCharType="end"/>
      </w:r>
    </w:p>
    <w:p w:rsidR="00B216B8" w:rsidRPr="00E2075E" w:rsidRDefault="00F369CC" w:rsidP="00E2075E">
      <w:pPr>
        <w:pStyle w:val="Vnbnnidung0"/>
        <w:numPr>
          <w:ilvl w:val="0"/>
          <w:numId w:val="2"/>
        </w:numPr>
        <w:tabs>
          <w:tab w:val="left" w:pos="358"/>
        </w:tabs>
        <w:jc w:val="both"/>
        <w:rPr>
          <w:rFonts w:ascii="Arial" w:hAnsi="Arial" w:cs="Arial"/>
          <w:i w:val="0"/>
          <w:sz w:val="20"/>
          <w:szCs w:val="20"/>
        </w:rPr>
      </w:pPr>
      <w:bookmarkStart w:id="7" w:name="bookmark15"/>
      <w:bookmarkEnd w:id="7"/>
      <w:r w:rsidRPr="00E2075E">
        <w:rPr>
          <w:rFonts w:ascii="Arial" w:hAnsi="Arial" w:cs="Arial"/>
          <w:i w:val="0"/>
          <w:sz w:val="20"/>
          <w:szCs w:val="20"/>
        </w:rPr>
        <w:t>Affiliated person of individual/organisation (currently holding the same types of sh</w:t>
      </w:r>
      <w:bookmarkStart w:id="8" w:name="_GoBack"/>
      <w:bookmarkEnd w:id="8"/>
      <w:r w:rsidRPr="00E2075E">
        <w:rPr>
          <w:rFonts w:ascii="Arial" w:hAnsi="Arial" w:cs="Arial"/>
          <w:i w:val="0"/>
          <w:sz w:val="20"/>
          <w:szCs w:val="20"/>
        </w:rPr>
        <w:t>ares/fund certificates):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E2075E" w:rsidRPr="00E2075E"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None</w:t>
      </w:r>
    </w:p>
    <w:p w:rsidR="00B216B8" w:rsidRPr="00E2075E" w:rsidRDefault="00F369CC">
      <w:pPr>
        <w:pStyle w:val="Vnbnnidung0"/>
        <w:numPr>
          <w:ilvl w:val="0"/>
          <w:numId w:val="2"/>
        </w:numPr>
        <w:tabs>
          <w:tab w:val="left" w:pos="366"/>
        </w:tabs>
        <w:rPr>
          <w:rFonts w:ascii="Arial" w:hAnsi="Arial" w:cs="Arial"/>
          <w:i w:val="0"/>
          <w:sz w:val="20"/>
          <w:szCs w:val="20"/>
        </w:rPr>
      </w:pPr>
      <w:bookmarkStart w:id="9" w:name="bookmark21"/>
      <w:bookmarkEnd w:id="9"/>
      <w:r w:rsidRPr="00E2075E">
        <w:rPr>
          <w:rFonts w:ascii="Arial" w:hAnsi="Arial" w:cs="Arial"/>
          <w:i w:val="0"/>
          <w:sz w:val="20"/>
          <w:szCs w:val="20"/>
        </w:rPr>
        <w:t>Na</w:t>
      </w:r>
      <w:r w:rsidR="00E2075E">
        <w:rPr>
          <w:rFonts w:ascii="Arial" w:hAnsi="Arial" w:cs="Arial"/>
          <w:i w:val="0"/>
          <w:sz w:val="20"/>
          <w:szCs w:val="20"/>
        </w:rPr>
        <w:t>me of shares/fund certificates/</w:t>
      </w:r>
      <w:r w:rsidRPr="00E2075E">
        <w:rPr>
          <w:rFonts w:ascii="Arial" w:hAnsi="Arial" w:cs="Arial"/>
          <w:i w:val="0"/>
          <w:sz w:val="20"/>
          <w:szCs w:val="20"/>
        </w:rPr>
        <w:t>code of securities owned:</w:t>
      </w:r>
      <w:r w:rsidR="00E2075E"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PTT</w:t>
      </w:r>
    </w:p>
    <w:p w:rsidR="00B216B8" w:rsidRPr="00E2075E" w:rsidRDefault="00F369CC">
      <w:pPr>
        <w:pStyle w:val="Vnbnnidung0"/>
        <w:numPr>
          <w:ilvl w:val="0"/>
          <w:numId w:val="2"/>
        </w:numPr>
        <w:tabs>
          <w:tab w:val="left" w:pos="384"/>
        </w:tabs>
        <w:jc w:val="both"/>
        <w:rPr>
          <w:rFonts w:ascii="Arial" w:hAnsi="Arial" w:cs="Arial"/>
          <w:i w:val="0"/>
          <w:sz w:val="20"/>
          <w:szCs w:val="20"/>
        </w:rPr>
      </w:pPr>
      <w:bookmarkStart w:id="10" w:name="bookmark22"/>
      <w:bookmarkStart w:id="11" w:name="bookmark23"/>
      <w:bookmarkEnd w:id="10"/>
      <w:bookmarkEnd w:id="11"/>
      <w:r w:rsidRPr="00E2075E">
        <w:rPr>
          <w:rFonts w:ascii="Arial" w:hAnsi="Arial" w:cs="Arial"/>
          <w:i w:val="0"/>
          <w:iCs w:val="0"/>
          <w:sz w:val="20"/>
          <w:szCs w:val="20"/>
        </w:rPr>
        <w:t xml:space="preserve">Number, </w:t>
      </w:r>
      <w:r w:rsidRPr="00E2075E">
        <w:rPr>
          <w:rFonts w:ascii="Arial" w:hAnsi="Arial" w:cs="Arial"/>
          <w:i w:val="0"/>
          <w:sz w:val="20"/>
          <w:szCs w:val="20"/>
        </w:rPr>
        <w:t>ownership percentage of shares/fund certificates held before the transaction: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2,001,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200 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shares (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</w:rPr>
        <w:t>20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.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>012%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)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>.</w:t>
      </w:r>
    </w:p>
    <w:p w:rsidR="00B216B8" w:rsidRPr="00E2075E" w:rsidRDefault="00F369CC">
      <w:pPr>
        <w:pStyle w:val="Vnbnnidung0"/>
        <w:numPr>
          <w:ilvl w:val="0"/>
          <w:numId w:val="2"/>
        </w:numPr>
        <w:tabs>
          <w:tab w:val="left" w:pos="358"/>
        </w:tabs>
        <w:jc w:val="both"/>
        <w:rPr>
          <w:rFonts w:ascii="Arial" w:hAnsi="Arial" w:cs="Arial"/>
          <w:i w:val="0"/>
          <w:sz w:val="20"/>
          <w:szCs w:val="20"/>
        </w:rPr>
      </w:pPr>
      <w:bookmarkStart w:id="12" w:name="bookmark24"/>
      <w:bookmarkEnd w:id="12"/>
      <w:r w:rsidRPr="00E2075E">
        <w:rPr>
          <w:rFonts w:ascii="Arial" w:hAnsi="Arial" w:cs="Arial"/>
          <w:i w:val="0"/>
          <w:sz w:val="20"/>
          <w:szCs w:val="20"/>
        </w:rPr>
        <w:t>Number of shares/fund certificates bought/sold/transferred/rec</w:t>
      </w:r>
      <w:r w:rsidR="000219CB">
        <w:rPr>
          <w:rFonts w:ascii="Arial" w:hAnsi="Arial" w:cs="Arial"/>
          <w:i w:val="0"/>
          <w:sz w:val="20"/>
          <w:szCs w:val="20"/>
        </w:rPr>
        <w:t xml:space="preserve">eived the transfer/swaped </w:t>
      </w:r>
      <w:r w:rsidRPr="00E2075E">
        <w:rPr>
          <w:rFonts w:ascii="Arial" w:hAnsi="Arial" w:cs="Arial"/>
          <w:i w:val="0"/>
          <w:sz w:val="20"/>
          <w:szCs w:val="20"/>
        </w:rPr>
        <w:t>(making the ownership percentage change over the threshold of one percent (1%):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 xml:space="preserve">bought 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</w:rPr>
        <w:t>1,400,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>840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 xml:space="preserve"> shares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>.</w:t>
      </w:r>
    </w:p>
    <w:p w:rsidR="00B216B8" w:rsidRPr="00E2075E" w:rsidRDefault="00F369CC">
      <w:pPr>
        <w:pStyle w:val="Vnbnnidung0"/>
        <w:numPr>
          <w:ilvl w:val="0"/>
          <w:numId w:val="2"/>
        </w:numPr>
        <w:tabs>
          <w:tab w:val="left" w:pos="355"/>
        </w:tabs>
        <w:jc w:val="both"/>
        <w:rPr>
          <w:rFonts w:ascii="Arial" w:hAnsi="Arial" w:cs="Arial"/>
          <w:i w:val="0"/>
          <w:sz w:val="20"/>
          <w:szCs w:val="20"/>
        </w:rPr>
      </w:pPr>
      <w:bookmarkStart w:id="13" w:name="bookmark25"/>
      <w:bookmarkEnd w:id="13"/>
      <w:r w:rsidRPr="00E2075E">
        <w:rPr>
          <w:rFonts w:ascii="Arial" w:hAnsi="Arial" w:cs="Arial"/>
          <w:i w:val="0"/>
          <w:sz w:val="20"/>
          <w:szCs w:val="20"/>
        </w:rPr>
        <w:t>Number, ownership percentage of shares/close-ended fund certificates held after the transaction: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3,402,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040 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 xml:space="preserve">shares (expected rate: 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</w:rPr>
        <w:t>20.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>012%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)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>.</w:t>
      </w:r>
    </w:p>
    <w:p w:rsidR="00B216B8" w:rsidRPr="00E2075E" w:rsidRDefault="00F369CC">
      <w:pPr>
        <w:pStyle w:val="Vnbnnidung0"/>
        <w:numPr>
          <w:ilvl w:val="0"/>
          <w:numId w:val="2"/>
        </w:numPr>
        <w:tabs>
          <w:tab w:val="left" w:pos="362"/>
        </w:tabs>
        <w:jc w:val="both"/>
        <w:rPr>
          <w:rFonts w:ascii="Arial" w:hAnsi="Arial" w:cs="Arial"/>
          <w:i w:val="0"/>
          <w:sz w:val="20"/>
          <w:szCs w:val="20"/>
        </w:rPr>
      </w:pPr>
      <w:bookmarkStart w:id="14" w:name="bookmark26"/>
      <w:bookmarkEnd w:id="14"/>
      <w:r w:rsidRPr="00E2075E">
        <w:rPr>
          <w:rFonts w:ascii="Arial" w:hAnsi="Arial" w:cs="Arial"/>
          <w:i w:val="0"/>
          <w:sz w:val="20"/>
          <w:szCs w:val="20"/>
        </w:rPr>
        <w:t xml:space="preserve">Number and ownership percentage of shares/close-endedfund certificates currently held by the affiliated person: </w:t>
      </w:r>
      <w:r w:rsidR="00E2075E" w:rsidRPr="00E2075E"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None</w:t>
      </w:r>
    </w:p>
    <w:p w:rsidR="00B216B8" w:rsidRPr="00E2075E" w:rsidRDefault="00F369CC">
      <w:pPr>
        <w:pStyle w:val="Vnbnnidung0"/>
        <w:numPr>
          <w:ilvl w:val="0"/>
          <w:numId w:val="2"/>
        </w:numPr>
        <w:tabs>
          <w:tab w:val="left" w:pos="387"/>
        </w:tabs>
        <w:jc w:val="both"/>
        <w:rPr>
          <w:rFonts w:ascii="Arial" w:hAnsi="Arial" w:cs="Arial"/>
          <w:i w:val="0"/>
          <w:sz w:val="20"/>
          <w:szCs w:val="20"/>
        </w:rPr>
      </w:pPr>
      <w:bookmarkStart w:id="15" w:name="bookmark27"/>
      <w:bookmarkEnd w:id="15"/>
      <w:r w:rsidRPr="00E2075E">
        <w:rPr>
          <w:rFonts w:ascii="Arial" w:hAnsi="Arial" w:cs="Arial"/>
          <w:i w:val="0"/>
          <w:sz w:val="20"/>
          <w:szCs w:val="20"/>
        </w:rPr>
        <w:t>Number, ownership percentage of shares/close-ended fund certificates held affiliated persons after the transaction: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3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,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</w:rPr>
        <w:t>402,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>040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 xml:space="preserve"> shares (expected rate: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20.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>012%</w:t>
      </w:r>
      <w:r w:rsidR="000219CB"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)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>.</w:t>
      </w:r>
    </w:p>
    <w:p w:rsidR="00B216B8" w:rsidRPr="00E2075E" w:rsidRDefault="00F369CC" w:rsidP="000219CB">
      <w:pPr>
        <w:pStyle w:val="Vnbnnidung0"/>
        <w:numPr>
          <w:ilvl w:val="0"/>
          <w:numId w:val="2"/>
        </w:numPr>
        <w:tabs>
          <w:tab w:val="left" w:pos="481"/>
        </w:tabs>
        <w:jc w:val="both"/>
        <w:rPr>
          <w:rFonts w:ascii="Arial" w:hAnsi="Arial" w:cs="Arial"/>
          <w:i w:val="0"/>
          <w:sz w:val="20"/>
          <w:szCs w:val="20"/>
        </w:rPr>
      </w:pPr>
      <w:bookmarkStart w:id="16" w:name="bookmark28"/>
      <w:bookmarkEnd w:id="16"/>
      <w:r w:rsidRPr="00E2075E">
        <w:rPr>
          <w:rFonts w:ascii="Arial" w:hAnsi="Arial" w:cs="Arial"/>
          <w:i w:val="0"/>
          <w:iCs w:val="0"/>
          <w:sz w:val="20"/>
          <w:szCs w:val="20"/>
        </w:rPr>
        <w:t xml:space="preserve">Reasons </w:t>
      </w:r>
      <w:r w:rsidRPr="00E2075E">
        <w:rPr>
          <w:rFonts w:ascii="Arial" w:hAnsi="Arial" w:cs="Arial"/>
          <w:i w:val="0"/>
          <w:sz w:val="20"/>
          <w:szCs w:val="20"/>
        </w:rPr>
        <w:t>for ownership change: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0219CB" w:rsidRPr="000219CB">
        <w:rPr>
          <w:rFonts w:ascii="Arial" w:hAnsi="Arial" w:cs="Arial"/>
          <w:b/>
          <w:bCs/>
          <w:i w:val="0"/>
          <w:iCs w:val="0"/>
          <w:sz w:val="20"/>
          <w:szCs w:val="20"/>
        </w:rPr>
        <w:t>Buy additional</w:t>
      </w:r>
      <w:r w:rsidR="00040BF9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shares issued due to increase in </w:t>
      </w:r>
      <w:r w:rsidR="000219CB" w:rsidRPr="000219CB">
        <w:rPr>
          <w:rFonts w:ascii="Arial" w:hAnsi="Arial" w:cs="Arial"/>
          <w:b/>
          <w:bCs/>
          <w:i w:val="0"/>
          <w:iCs w:val="0"/>
          <w:sz w:val="20"/>
          <w:szCs w:val="20"/>
        </w:rPr>
        <w:t>charter capital.</w:t>
      </w:r>
    </w:p>
    <w:p w:rsidR="00B216B8" w:rsidRPr="00E2075E" w:rsidRDefault="00F369CC" w:rsidP="00E2075E">
      <w:pPr>
        <w:pStyle w:val="Vnbnnidung0"/>
        <w:numPr>
          <w:ilvl w:val="0"/>
          <w:numId w:val="2"/>
        </w:numPr>
        <w:tabs>
          <w:tab w:val="left" w:pos="452"/>
        </w:tabs>
        <w:spacing w:after="0"/>
        <w:jc w:val="both"/>
        <w:rPr>
          <w:rFonts w:ascii="Arial" w:hAnsi="Arial" w:cs="Arial"/>
          <w:i w:val="0"/>
          <w:sz w:val="20"/>
          <w:szCs w:val="20"/>
        </w:rPr>
      </w:pPr>
      <w:bookmarkStart w:id="17" w:name="bookmark29"/>
      <w:bookmarkEnd w:id="17"/>
      <w:r w:rsidRPr="00E2075E">
        <w:rPr>
          <w:rFonts w:ascii="Arial" w:hAnsi="Arial" w:cs="Arial"/>
          <w:i w:val="0"/>
          <w:sz w:val="20"/>
          <w:szCs w:val="20"/>
        </w:rPr>
        <w:t>Trading day changes the ownership percentage:</w:t>
      </w:r>
      <w:r w:rsidR="00E2075E"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20/02/2024.</w:t>
      </w:r>
    </w:p>
    <w:p w:rsidR="00B216B8" w:rsidRPr="00E2075E" w:rsidRDefault="00F369CC" w:rsidP="00E2075E">
      <w:pPr>
        <w:pStyle w:val="Vnbnnidung0"/>
        <w:numPr>
          <w:ilvl w:val="0"/>
          <w:numId w:val="2"/>
        </w:numPr>
        <w:tabs>
          <w:tab w:val="left" w:pos="452"/>
        </w:tabs>
        <w:spacing w:after="0"/>
        <w:jc w:val="both"/>
        <w:rPr>
          <w:rFonts w:ascii="Arial" w:hAnsi="Arial" w:cs="Arial"/>
          <w:i w:val="0"/>
          <w:sz w:val="20"/>
          <w:szCs w:val="20"/>
        </w:rPr>
      </w:pPr>
      <w:bookmarkStart w:id="18" w:name="bookmark30"/>
      <w:bookmarkEnd w:id="18"/>
      <w:r w:rsidRPr="00E2075E">
        <w:rPr>
          <w:rFonts w:ascii="Arial" w:hAnsi="Arial" w:cs="Arial"/>
          <w:i w:val="0"/>
          <w:sz w:val="20"/>
          <w:szCs w:val="20"/>
        </w:rPr>
        <w:t>Other significant changes (if any):</w:t>
      </w:r>
      <w:r w:rsidRPr="00E2075E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E2075E" w:rsidRPr="00E2075E">
        <w:rPr>
          <w:rFonts w:ascii="Arial" w:hAnsi="Arial" w:cs="Arial"/>
          <w:b/>
          <w:bCs/>
          <w:i w:val="0"/>
          <w:iCs w:val="0"/>
          <w:sz w:val="20"/>
          <w:szCs w:val="20"/>
          <w:lang w:val="en-US"/>
        </w:rPr>
        <w:t>None</w:t>
      </w:r>
      <w:r w:rsidR="00E2075E" w:rsidRPr="00E2075E">
        <w:rPr>
          <w:rFonts w:ascii="Arial" w:hAnsi="Arial" w:cs="Arial"/>
          <w:i w:val="0"/>
          <w:sz w:val="20"/>
          <w:szCs w:val="20"/>
          <w:lang w:val="en-US"/>
        </w:rPr>
        <w:t>.</w:t>
      </w:r>
    </w:p>
    <w:sectPr w:rsidR="00B216B8" w:rsidRPr="00E2075E" w:rsidSect="00E2075E">
      <w:pgSz w:w="11900" w:h="16840"/>
      <w:pgMar w:top="1440" w:right="1080" w:bottom="1440" w:left="1080" w:header="0" w:footer="1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F4" w:rsidRDefault="00AB4EF4">
      <w:r>
        <w:separator/>
      </w:r>
    </w:p>
  </w:endnote>
  <w:endnote w:type="continuationSeparator" w:id="0">
    <w:p w:rsidR="00AB4EF4" w:rsidRDefault="00AB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F4" w:rsidRDefault="00AB4EF4"/>
  </w:footnote>
  <w:footnote w:type="continuationSeparator" w:id="0">
    <w:p w:rsidR="00AB4EF4" w:rsidRDefault="00AB4E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1CC9"/>
    <w:multiLevelType w:val="multilevel"/>
    <w:tmpl w:val="F664FF2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8C3A5A"/>
    <w:multiLevelType w:val="multilevel"/>
    <w:tmpl w:val="9DAAE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B8"/>
    <w:rsid w:val="000219CB"/>
    <w:rsid w:val="00040BF9"/>
    <w:rsid w:val="009D7776"/>
    <w:rsid w:val="00AB4EF4"/>
    <w:rsid w:val="00B216B8"/>
    <w:rsid w:val="00E2075E"/>
    <w:rsid w:val="00F3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8C61"/>
  <w15:docId w15:val="{F2F6E779-3406-46E1-93B8-4D4EE129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basedOn w:val="DefaultParagraphFont"/>
    <w:link w:val="Vnbnnidung40"/>
    <w:rPr>
      <w:rFonts w:ascii="Tahoma" w:eastAsia="Tahoma" w:hAnsi="Tahoma" w:cs="Tahoma"/>
      <w:b/>
      <w:bCs/>
      <w:i w:val="0"/>
      <w:iCs w:val="0"/>
      <w:smallCaps w:val="0"/>
      <w:strike w:val="0"/>
      <w:color w:val="96163F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96163F"/>
      <w:w w:val="80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Chthchnh">
    <w:name w:val="Chú thích ảnh_"/>
    <w:basedOn w:val="DefaultParagraphFont"/>
    <w:link w:val="Chthchnh0"/>
    <w:rPr>
      <w:rFonts w:ascii="Arial" w:eastAsia="Arial" w:hAnsi="Arial" w:cs="Arial"/>
      <w:b/>
      <w:bCs/>
      <w:i w:val="0"/>
      <w:iCs w:val="0"/>
      <w:smallCaps w:val="0"/>
      <w:strike w:val="0"/>
      <w:color w:val="96163F"/>
      <w:w w:val="70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96163F"/>
      <w:sz w:val="16"/>
      <w:szCs w:val="1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after="120"/>
      <w:jc w:val="right"/>
    </w:pPr>
    <w:rPr>
      <w:rFonts w:ascii="Tahoma" w:eastAsia="Tahoma" w:hAnsi="Tahoma" w:cs="Tahoma"/>
      <w:b/>
      <w:bCs/>
      <w:color w:val="96163F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color w:val="96163F"/>
      <w:w w:val="80"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after="100"/>
    </w:pPr>
    <w:rPr>
      <w:rFonts w:ascii="Times New Roman" w:eastAsia="Times New Roman" w:hAnsi="Times New Roman" w:cs="Times New Roman"/>
      <w:i/>
      <w:iCs/>
    </w:rPr>
  </w:style>
  <w:style w:type="paragraph" w:customStyle="1" w:styleId="Chthchnh0">
    <w:name w:val="Chú thích ảnh"/>
    <w:basedOn w:val="Normal"/>
    <w:link w:val="Chthchnh"/>
    <w:pPr>
      <w:jc w:val="right"/>
    </w:pPr>
    <w:rPr>
      <w:rFonts w:ascii="Arial" w:eastAsia="Arial" w:hAnsi="Arial" w:cs="Arial"/>
      <w:b/>
      <w:bCs/>
      <w:color w:val="96163F"/>
      <w:w w:val="70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spacing w:after="540"/>
      <w:jc w:val="right"/>
    </w:pPr>
    <w:rPr>
      <w:rFonts w:ascii="Arial" w:eastAsia="Arial" w:hAnsi="Arial" w:cs="Arial"/>
      <w:color w:val="96163F"/>
      <w:sz w:val="16"/>
      <w:szCs w:val="16"/>
    </w:rPr>
  </w:style>
  <w:style w:type="paragraph" w:customStyle="1" w:styleId="Tiu10">
    <w:name w:val="Tiêu đề #1"/>
    <w:basedOn w:val="Normal"/>
    <w:link w:val="Tiu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1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5</cp:revision>
  <dcterms:created xsi:type="dcterms:W3CDTF">2024-02-29T09:33:00Z</dcterms:created>
  <dcterms:modified xsi:type="dcterms:W3CDTF">2024-02-29T09:58:00Z</dcterms:modified>
</cp:coreProperties>
</file>