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7303" w:rsidRPr="00986F8D" w:rsidRDefault="00731546" w:rsidP="007315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86F8D">
        <w:rPr>
          <w:rFonts w:ascii="Arial" w:hAnsi="Arial" w:cs="Arial"/>
          <w:b/>
          <w:color w:val="010000"/>
          <w:sz w:val="20"/>
        </w:rPr>
        <w:t xml:space="preserve">QNT: Board Resolution </w:t>
      </w:r>
    </w:p>
    <w:p w14:paraId="00000002" w14:textId="77777777" w:rsidR="00E17303" w:rsidRPr="00986F8D" w:rsidRDefault="00731546" w:rsidP="007315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6F8D">
        <w:rPr>
          <w:rFonts w:ascii="Arial" w:hAnsi="Arial" w:cs="Arial"/>
          <w:color w:val="010000"/>
          <w:sz w:val="20"/>
        </w:rPr>
        <w:t>On January 27, 2024, Quang Nam Consulting and Investment Development Joint Stock Company announced Resolution No. 01/2024/NQ-HDQT on the plan to organize the Annual General Meeting of Shareholders 2024 as follows:</w:t>
      </w:r>
    </w:p>
    <w:p w14:paraId="00000003" w14:textId="77777777" w:rsidR="00E17303" w:rsidRPr="00986F8D" w:rsidRDefault="00731546" w:rsidP="007315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6F8D">
        <w:rPr>
          <w:rFonts w:ascii="Arial" w:hAnsi="Arial" w:cs="Arial"/>
          <w:color w:val="010000"/>
          <w:sz w:val="20"/>
        </w:rPr>
        <w:t>‎‎Article 1. Approve the plan to organize the Annual General Meeting of Shareholders 2024, specifically as follows:</w:t>
      </w:r>
    </w:p>
    <w:p w14:paraId="00000004" w14:textId="261A890A" w:rsidR="00E17303" w:rsidRPr="00986F8D" w:rsidRDefault="00731546" w:rsidP="00731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86F8D">
        <w:rPr>
          <w:rFonts w:ascii="Arial" w:hAnsi="Arial" w:cs="Arial"/>
          <w:color w:val="010000"/>
          <w:sz w:val="20"/>
        </w:rPr>
        <w:t xml:space="preserve">The record date </w:t>
      </w:r>
      <w:r w:rsidR="00986F8D" w:rsidRPr="00986F8D">
        <w:rPr>
          <w:rFonts w:ascii="Arial" w:hAnsi="Arial" w:cs="Arial"/>
          <w:color w:val="010000"/>
          <w:sz w:val="20"/>
        </w:rPr>
        <w:t>for</w:t>
      </w:r>
      <w:r w:rsidRPr="00986F8D">
        <w:rPr>
          <w:rFonts w:ascii="Arial" w:hAnsi="Arial" w:cs="Arial"/>
          <w:color w:val="010000"/>
          <w:sz w:val="20"/>
        </w:rPr>
        <w:t xml:space="preserve"> the list of shareholders to attend the Annual General Meeting of Shareholders 2024: March 18, 2024</w:t>
      </w:r>
    </w:p>
    <w:p w14:paraId="00000005" w14:textId="77777777" w:rsidR="00E17303" w:rsidRPr="00986F8D" w:rsidRDefault="00731546" w:rsidP="00731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86F8D">
        <w:rPr>
          <w:rFonts w:ascii="Arial" w:hAnsi="Arial" w:cs="Arial"/>
          <w:color w:val="010000"/>
          <w:sz w:val="20"/>
        </w:rPr>
        <w:t>Expected organization time: In April, 2024</w:t>
      </w:r>
    </w:p>
    <w:p w14:paraId="00000006" w14:textId="77777777" w:rsidR="00E17303" w:rsidRPr="00986F8D" w:rsidRDefault="00731546" w:rsidP="00731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86F8D">
        <w:rPr>
          <w:rFonts w:ascii="Arial" w:hAnsi="Arial" w:cs="Arial"/>
          <w:color w:val="010000"/>
          <w:sz w:val="20"/>
        </w:rPr>
        <w:t>Expected venue: Quang Nam Consulting and Investment Development Joint Stock Company</w:t>
      </w:r>
    </w:p>
    <w:p w14:paraId="00000007" w14:textId="77777777" w:rsidR="00E17303" w:rsidRPr="00986F8D" w:rsidRDefault="00731546" w:rsidP="00731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86F8D">
        <w:rPr>
          <w:rFonts w:ascii="Arial" w:hAnsi="Arial" w:cs="Arial"/>
          <w:color w:val="010000"/>
          <w:sz w:val="20"/>
        </w:rPr>
        <w:t>Specific time and venue: Authorize the Board of Directors to decide.</w:t>
      </w:r>
    </w:p>
    <w:p w14:paraId="00000008" w14:textId="48C5424B" w:rsidR="00E17303" w:rsidRPr="00986F8D" w:rsidRDefault="00731546" w:rsidP="00731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86F8D">
        <w:rPr>
          <w:rFonts w:ascii="Arial" w:hAnsi="Arial" w:cs="Arial"/>
          <w:color w:val="010000"/>
          <w:sz w:val="20"/>
        </w:rPr>
        <w:t xml:space="preserve">Meeting contents: The Annual General Meeting of Shareholders </w:t>
      </w:r>
      <w:r w:rsidR="00986F8D" w:rsidRPr="00986F8D">
        <w:rPr>
          <w:rFonts w:ascii="Arial" w:hAnsi="Arial" w:cs="Arial"/>
          <w:color w:val="010000"/>
          <w:sz w:val="20"/>
        </w:rPr>
        <w:t>approves</w:t>
      </w:r>
      <w:r w:rsidRPr="00986F8D">
        <w:rPr>
          <w:rFonts w:ascii="Arial" w:hAnsi="Arial" w:cs="Arial"/>
          <w:color w:val="010000"/>
          <w:sz w:val="20"/>
        </w:rPr>
        <w:t xml:space="preserve"> contents under the authority of the General Meeting of Shareholders.</w:t>
      </w:r>
    </w:p>
    <w:p w14:paraId="00000009" w14:textId="70293DA1" w:rsidR="00E17303" w:rsidRPr="00986F8D" w:rsidRDefault="00731546" w:rsidP="007315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6F8D">
        <w:rPr>
          <w:rFonts w:ascii="Arial" w:hAnsi="Arial" w:cs="Arial"/>
          <w:color w:val="010000"/>
          <w:sz w:val="20"/>
        </w:rPr>
        <w:t xml:space="preserve">‎‎Article 2. Assign the Board of </w:t>
      </w:r>
      <w:r w:rsidR="00986F8D" w:rsidRPr="00986F8D">
        <w:rPr>
          <w:rFonts w:ascii="Arial" w:hAnsi="Arial" w:cs="Arial"/>
          <w:color w:val="010000"/>
          <w:sz w:val="20"/>
        </w:rPr>
        <w:t>Managers</w:t>
      </w:r>
      <w:r w:rsidRPr="00986F8D">
        <w:rPr>
          <w:rFonts w:ascii="Arial" w:hAnsi="Arial" w:cs="Arial"/>
          <w:color w:val="010000"/>
          <w:sz w:val="20"/>
        </w:rPr>
        <w:t xml:space="preserve"> to implement in accordance with the provisions of current laws, report </w:t>
      </w:r>
      <w:r w:rsidR="00986F8D" w:rsidRPr="00986F8D">
        <w:rPr>
          <w:rFonts w:ascii="Arial" w:hAnsi="Arial" w:cs="Arial"/>
          <w:color w:val="010000"/>
          <w:sz w:val="20"/>
        </w:rPr>
        <w:t>to</w:t>
      </w:r>
      <w:r w:rsidRPr="00986F8D">
        <w:rPr>
          <w:rFonts w:ascii="Arial" w:hAnsi="Arial" w:cs="Arial"/>
          <w:color w:val="010000"/>
          <w:sz w:val="20"/>
        </w:rPr>
        <w:t xml:space="preserve"> The Board of Directors.</w:t>
      </w:r>
    </w:p>
    <w:p w14:paraId="0000000A" w14:textId="77777777" w:rsidR="00E17303" w:rsidRPr="00986F8D" w:rsidRDefault="00731546" w:rsidP="007315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6F8D">
        <w:rPr>
          <w:rFonts w:ascii="Arial" w:hAnsi="Arial" w:cs="Arial"/>
          <w:color w:val="010000"/>
          <w:sz w:val="20"/>
        </w:rPr>
        <w:t>‎‎Article 3. This Resolution takes effect from the date of its signing./.</w:t>
      </w:r>
    </w:p>
    <w:sectPr w:rsidR="00E17303" w:rsidRPr="00986F8D" w:rsidSect="0073154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1256"/>
    <w:multiLevelType w:val="multilevel"/>
    <w:tmpl w:val="94E4965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03"/>
    <w:rsid w:val="00731546"/>
    <w:rsid w:val="00986F8D"/>
    <w:rsid w:val="00E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9547A"/>
  <w15:docId w15:val="{D6E9BD9D-EBDE-4F44-9A46-859B32A5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18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firstLine="5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IgBu8h0NChsa92fXtleXy2uRYw==">CgMxLjA4AHIhMWVyWDVRVmI1Y0xCaWVVT0FNQW1ZT05QU3pzSGhFMUxa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0</DocSecurity>
  <Lines>16</Lines>
  <Paragraphs>11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2024-02-28T07:25:00Z</dcterms:created>
  <dcterms:modified xsi:type="dcterms:W3CDTF">2024-02-29T01:35:00Z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00a8f75823daa5a45dc45843bc2b798cf2cc55ec89db3e4ff4f008caa9d2da56</vt:lpwstr>
  </property>
</Properties>
</file>