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7BF4E8" w14:textId="77777777" w:rsidR="00233E7E" w:rsidRPr="00CD469F" w:rsidRDefault="00992959" w:rsidP="002170C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CD469F">
        <w:rPr>
          <w:rFonts w:ascii="Arial" w:hAnsi="Arial" w:cs="Arial"/>
          <w:b/>
          <w:color w:val="010000"/>
          <w:sz w:val="20"/>
        </w:rPr>
        <w:t>SSM: Board Resolution</w:t>
      </w:r>
    </w:p>
    <w:p w14:paraId="747BF4E9" w14:textId="77777777" w:rsidR="00233E7E" w:rsidRPr="00CD469F" w:rsidRDefault="00992959" w:rsidP="002170C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D469F">
        <w:rPr>
          <w:rFonts w:ascii="Arial" w:hAnsi="Arial" w:cs="Arial"/>
          <w:color w:val="010000"/>
          <w:sz w:val="20"/>
        </w:rPr>
        <w:t>On February 26, 2024, Steel Structure Manufacture JSC announced Resolution No. 72/HDQT/SSM on convening the Annual General Meeting of Shareholders 2024 as follows:</w:t>
      </w:r>
    </w:p>
    <w:p w14:paraId="747BF4EA" w14:textId="0C0AED78" w:rsidR="00233E7E" w:rsidRPr="00CD469F" w:rsidRDefault="00992959" w:rsidP="002170C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D469F">
        <w:rPr>
          <w:rFonts w:ascii="Arial" w:hAnsi="Arial" w:cs="Arial"/>
          <w:color w:val="010000"/>
          <w:sz w:val="20"/>
        </w:rPr>
        <w:t>Article 1: Approve the convention of the Ann</w:t>
      </w:r>
      <w:bookmarkStart w:id="0" w:name="_GoBack"/>
      <w:bookmarkEnd w:id="0"/>
      <w:r w:rsidRPr="00CD469F">
        <w:rPr>
          <w:rFonts w:ascii="Arial" w:hAnsi="Arial" w:cs="Arial"/>
          <w:color w:val="010000"/>
          <w:sz w:val="20"/>
        </w:rPr>
        <w:t xml:space="preserve">ual General Meeting of Shareholders 2024 as </w:t>
      </w:r>
      <w:r w:rsidR="00B5237D" w:rsidRPr="00CD469F">
        <w:rPr>
          <w:rFonts w:ascii="Arial" w:hAnsi="Arial" w:cs="Arial"/>
          <w:color w:val="010000"/>
          <w:sz w:val="20"/>
        </w:rPr>
        <w:t>follows</w:t>
      </w:r>
      <w:r w:rsidRPr="00CD469F">
        <w:rPr>
          <w:rFonts w:ascii="Arial" w:hAnsi="Arial" w:cs="Arial"/>
          <w:color w:val="010000"/>
          <w:sz w:val="20"/>
        </w:rPr>
        <w:t>:</w:t>
      </w:r>
    </w:p>
    <w:p w14:paraId="747BF4EB" w14:textId="77777777" w:rsidR="00233E7E" w:rsidRPr="00CD469F" w:rsidRDefault="00992959" w:rsidP="002170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97"/>
          <w:tab w:val="left" w:pos="4943"/>
          <w:tab w:val="left" w:pos="563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D469F">
        <w:rPr>
          <w:rFonts w:ascii="Arial" w:hAnsi="Arial" w:cs="Arial"/>
          <w:color w:val="010000"/>
          <w:sz w:val="20"/>
        </w:rPr>
        <w:t>Record date for the list of shareholders: May 20, 2024</w:t>
      </w:r>
    </w:p>
    <w:p w14:paraId="747BF4EC" w14:textId="77777777" w:rsidR="00233E7E" w:rsidRPr="00CD469F" w:rsidRDefault="00992959" w:rsidP="002170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97"/>
          <w:tab w:val="left" w:pos="4943"/>
          <w:tab w:val="left" w:pos="563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D469F">
        <w:rPr>
          <w:rFonts w:ascii="Arial" w:hAnsi="Arial" w:cs="Arial"/>
          <w:color w:val="010000"/>
          <w:sz w:val="20"/>
        </w:rPr>
        <w:t>Organization time: June 26, 2024</w:t>
      </w:r>
    </w:p>
    <w:p w14:paraId="747BF4ED" w14:textId="1A44C0BB" w:rsidR="00233E7E" w:rsidRPr="00CD469F" w:rsidRDefault="00992959" w:rsidP="002170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97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D469F">
        <w:rPr>
          <w:rFonts w:ascii="Arial" w:hAnsi="Arial" w:cs="Arial"/>
          <w:color w:val="010000"/>
          <w:sz w:val="20"/>
        </w:rPr>
        <w:t>Venue: Head Office of Steel Structure Manufacture JSC</w:t>
      </w:r>
      <w:r w:rsidR="00B5237D" w:rsidRPr="00CD469F">
        <w:rPr>
          <w:rFonts w:ascii="Arial" w:hAnsi="Arial" w:cs="Arial"/>
          <w:color w:val="010000"/>
          <w:sz w:val="20"/>
        </w:rPr>
        <w:t>,</w:t>
      </w:r>
      <w:r w:rsidRPr="00CD469F">
        <w:rPr>
          <w:rFonts w:ascii="Arial" w:hAnsi="Arial" w:cs="Arial"/>
          <w:color w:val="010000"/>
          <w:sz w:val="20"/>
        </w:rPr>
        <w:t xml:space="preserve"> Street No. 9, Hoa Khanh Industrial Park, Lien Chieu District, Da Nang City.</w:t>
      </w:r>
    </w:p>
    <w:p w14:paraId="747BF4EE" w14:textId="77777777" w:rsidR="00233E7E" w:rsidRPr="00CD469F" w:rsidRDefault="00992959" w:rsidP="002170C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D469F">
        <w:rPr>
          <w:rFonts w:ascii="Arial" w:hAnsi="Arial" w:cs="Arial"/>
          <w:color w:val="010000"/>
          <w:sz w:val="20"/>
        </w:rPr>
        <w:t>Article 2: Approve the agenda of the Annual General Meeting of Shareholders 2024</w:t>
      </w:r>
    </w:p>
    <w:p w14:paraId="747BF4EF" w14:textId="557652DC" w:rsidR="00233E7E" w:rsidRPr="00CD469F" w:rsidRDefault="00992959" w:rsidP="002170C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D469F">
        <w:rPr>
          <w:rFonts w:ascii="Arial" w:hAnsi="Arial" w:cs="Arial"/>
          <w:color w:val="010000"/>
          <w:sz w:val="20"/>
        </w:rPr>
        <w:t xml:space="preserve">Article 3: This Resolution takes effect from the date of its signing. Members of the Board of Directors, the Board of Managers and relevant individuals </w:t>
      </w:r>
      <w:r w:rsidR="00CD469F" w:rsidRPr="00CD469F">
        <w:rPr>
          <w:rFonts w:ascii="Arial" w:hAnsi="Arial" w:cs="Arial"/>
          <w:color w:val="010000"/>
          <w:sz w:val="20"/>
        </w:rPr>
        <w:t>based</w:t>
      </w:r>
      <w:r w:rsidRPr="00CD469F">
        <w:rPr>
          <w:rFonts w:ascii="Arial" w:hAnsi="Arial" w:cs="Arial"/>
          <w:color w:val="010000"/>
          <w:sz w:val="20"/>
        </w:rPr>
        <w:t xml:space="preserve"> on the decision to implement.</w:t>
      </w:r>
    </w:p>
    <w:sectPr w:rsidR="00233E7E" w:rsidRPr="00CD469F" w:rsidSect="00992959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87338"/>
    <w:multiLevelType w:val="multilevel"/>
    <w:tmpl w:val="11E28196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E7E"/>
    <w:rsid w:val="002170C9"/>
    <w:rsid w:val="00233E7E"/>
    <w:rsid w:val="006722C0"/>
    <w:rsid w:val="00992959"/>
    <w:rsid w:val="00B5237D"/>
    <w:rsid w:val="00CD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7BF4E8"/>
  <w15:docId w15:val="{560951B3-B43D-4998-AC38-33235340B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pPr>
      <w:spacing w:after="420" w:line="252" w:lineRule="auto"/>
      <w:ind w:left="1240" w:hanging="340"/>
    </w:pPr>
    <w:rPr>
      <w:rFonts w:ascii="Times New Roman" w:eastAsia="Times New Roman" w:hAnsi="Times New Roman" w:cs="Times New Roman"/>
      <w:sz w:val="19"/>
      <w:szCs w:val="19"/>
    </w:rPr>
  </w:style>
  <w:style w:type="paragraph" w:styleId="BodyText">
    <w:name w:val="Body Text"/>
    <w:basedOn w:val="Normal"/>
    <w:link w:val="BodyTextChar"/>
    <w:qFormat/>
    <w:pPr>
      <w:spacing w:after="60" w:line="254" w:lineRule="auto"/>
      <w:ind w:firstLine="360"/>
    </w:pPr>
    <w:rPr>
      <w:rFonts w:ascii="Times New Roman" w:eastAsia="Times New Roman" w:hAnsi="Times New Roman" w:cs="Times New Roman"/>
      <w:sz w:val="26"/>
      <w:szCs w:val="2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c6Cx3gDgzZL3EVFrstYcbkWZ4qw==">CgMxLjA4AHIhMWQtY0M0MTJHX25KR2VqTlJHUkQyNHdPNUwtYWZITkNN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6</cp:revision>
  <dcterms:created xsi:type="dcterms:W3CDTF">2024-02-28T04:10:00Z</dcterms:created>
  <dcterms:modified xsi:type="dcterms:W3CDTF">2024-02-29T08:42:00Z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d8fa653d84a59689807502b7f5c8c73500251331e6e5b0667c0f933cf6758d48</vt:lpwstr>
  </property>
</Properties>
</file>