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3A73" w:rsidRPr="00D25E68" w:rsidRDefault="004A1718" w:rsidP="008208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3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25E68">
        <w:rPr>
          <w:rFonts w:ascii="Arial" w:hAnsi="Arial" w:cs="Arial"/>
          <w:b/>
          <w:color w:val="010000"/>
          <w:sz w:val="20"/>
        </w:rPr>
        <w:t>VUA: Board Resolution</w:t>
      </w:r>
    </w:p>
    <w:p w14:paraId="00000002" w14:textId="4F2EE000" w:rsidR="00913A73" w:rsidRPr="00D25E68" w:rsidRDefault="004A1718" w:rsidP="008208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On February 26, 2024, Stanley Brothers Securities Incorporation announced Resolution No. 02/2024/NQ-HDQT on convening the Annual </w:t>
      </w:r>
      <w:r w:rsidR="0082084E">
        <w:rPr>
          <w:rFonts w:ascii="Arial" w:hAnsi="Arial" w:cs="Arial"/>
          <w:color w:val="010000"/>
          <w:sz w:val="20"/>
        </w:rPr>
        <w:t>General Meeting</w:t>
      </w:r>
      <w:r w:rsidRPr="00D25E6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49F0ADEB" w:rsidR="00913A73" w:rsidRPr="00D25E68" w:rsidRDefault="004A1718" w:rsidP="008208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‎‎Article 1. Approve convening the Annual </w:t>
      </w:r>
      <w:r w:rsidR="0082084E">
        <w:rPr>
          <w:rFonts w:ascii="Arial" w:hAnsi="Arial" w:cs="Arial"/>
          <w:color w:val="010000"/>
          <w:sz w:val="20"/>
        </w:rPr>
        <w:t>General Meeting</w:t>
      </w:r>
      <w:r w:rsidRPr="00D25E68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913A73" w:rsidRPr="00D25E68" w:rsidRDefault="004A1718" w:rsidP="00820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Securities name: Shares of Stanley Brothers Securities Incorporation</w:t>
      </w:r>
    </w:p>
    <w:p w14:paraId="00000005" w14:textId="77777777" w:rsidR="00913A73" w:rsidRPr="00D25E68" w:rsidRDefault="004A1718" w:rsidP="00820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Securities code: VUA</w:t>
      </w:r>
    </w:p>
    <w:p w14:paraId="00000006" w14:textId="77777777" w:rsidR="00913A73" w:rsidRPr="00D25E68" w:rsidRDefault="004A1718" w:rsidP="00820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Rights exercise rate: 1:1 (1 share - 1 voting right)</w:t>
      </w:r>
    </w:p>
    <w:p w14:paraId="00000007" w14:textId="77777777" w:rsidR="00913A73" w:rsidRPr="00D25E68" w:rsidRDefault="004A1718" w:rsidP="00820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Record date: March 21, 2024</w:t>
      </w:r>
    </w:p>
    <w:p w14:paraId="00000008" w14:textId="77777777" w:rsidR="00913A73" w:rsidRPr="00D25E68" w:rsidRDefault="004A1718" w:rsidP="00820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Meeting time (expected): April 16, 2024</w:t>
      </w:r>
    </w:p>
    <w:p w14:paraId="00000009" w14:textId="77777777" w:rsidR="00913A73" w:rsidRPr="00D25E68" w:rsidRDefault="004A1718" w:rsidP="00820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Meeting format: In-person meeting</w:t>
      </w:r>
    </w:p>
    <w:p w14:paraId="0000000A" w14:textId="581DBFCB" w:rsidR="00913A73" w:rsidRPr="00D25E68" w:rsidRDefault="004A1718" w:rsidP="00820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Venue: 9 Floor, TNR </w:t>
      </w:r>
      <w:r w:rsidR="00D25E68" w:rsidRPr="00D25E68">
        <w:rPr>
          <w:rFonts w:ascii="Arial" w:hAnsi="Arial" w:cs="Arial"/>
          <w:color w:val="010000"/>
          <w:sz w:val="20"/>
        </w:rPr>
        <w:t>Tower</w:t>
      </w:r>
      <w:r w:rsidRPr="00D25E68">
        <w:rPr>
          <w:rFonts w:ascii="Arial" w:hAnsi="Arial" w:cs="Arial"/>
          <w:color w:val="010000"/>
          <w:sz w:val="20"/>
        </w:rPr>
        <w:t xml:space="preserve">, 54A Nguyen Chi Thanh Street, Lang Thuong Ward, Dong Da District, Ha </w:t>
      </w:r>
      <w:proofErr w:type="spellStart"/>
      <w:r w:rsidRPr="00D25E68">
        <w:rPr>
          <w:rFonts w:ascii="Arial" w:hAnsi="Arial" w:cs="Arial"/>
          <w:color w:val="010000"/>
          <w:sz w:val="20"/>
        </w:rPr>
        <w:t>Noi</w:t>
      </w:r>
      <w:proofErr w:type="spellEnd"/>
      <w:r w:rsidRPr="00D25E68">
        <w:rPr>
          <w:rFonts w:ascii="Arial" w:hAnsi="Arial" w:cs="Arial"/>
          <w:color w:val="010000"/>
          <w:sz w:val="20"/>
        </w:rPr>
        <w:t xml:space="preserve">. </w:t>
      </w:r>
    </w:p>
    <w:p w14:paraId="0000000B" w14:textId="77777777" w:rsidR="00913A73" w:rsidRPr="00D25E68" w:rsidRDefault="004A1718" w:rsidP="00820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Meeting contents:</w:t>
      </w:r>
    </w:p>
    <w:p w14:paraId="0000000C" w14:textId="4B408389" w:rsidR="00913A73" w:rsidRPr="00D25E68" w:rsidRDefault="004A1718" w:rsidP="00820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Approve the Report on the activities of the </w:t>
      </w:r>
      <w:r w:rsidR="0082084E">
        <w:rPr>
          <w:rFonts w:ascii="Arial" w:hAnsi="Arial" w:cs="Arial"/>
          <w:color w:val="010000"/>
          <w:sz w:val="20"/>
        </w:rPr>
        <w:t>Executive Board</w:t>
      </w:r>
      <w:r w:rsidRPr="00D25E68">
        <w:rPr>
          <w:rFonts w:ascii="Arial" w:hAnsi="Arial" w:cs="Arial"/>
          <w:color w:val="010000"/>
          <w:sz w:val="20"/>
        </w:rPr>
        <w:t xml:space="preserve"> in 2023 and the plan for 2024;</w:t>
      </w:r>
    </w:p>
    <w:p w14:paraId="0000000D" w14:textId="77777777" w:rsidR="00913A73" w:rsidRPr="00D25E68" w:rsidRDefault="004A1718" w:rsidP="00820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Approve the Report on Activities of the Board of Directors in 2023 and the Plan of 2024;</w:t>
      </w:r>
    </w:p>
    <w:p w14:paraId="0000000E" w14:textId="77777777" w:rsidR="00913A73" w:rsidRPr="00D25E68" w:rsidRDefault="004A1718" w:rsidP="00820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Approve the Report on activities of the Supervisory Board 2023 and plan for 2024;</w:t>
      </w:r>
    </w:p>
    <w:p w14:paraId="0000000F" w14:textId="76A98F67" w:rsidR="00913A73" w:rsidRPr="00D25E68" w:rsidRDefault="004A1718" w:rsidP="00820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Approve the Audited </w:t>
      </w:r>
      <w:r w:rsidR="00D25E68" w:rsidRPr="00D25E68">
        <w:rPr>
          <w:rFonts w:ascii="Arial" w:hAnsi="Arial" w:cs="Arial"/>
          <w:color w:val="010000"/>
          <w:sz w:val="20"/>
        </w:rPr>
        <w:t>Financial Statements</w:t>
      </w:r>
      <w:r w:rsidRPr="00D25E68">
        <w:rPr>
          <w:rFonts w:ascii="Arial" w:hAnsi="Arial" w:cs="Arial"/>
          <w:color w:val="010000"/>
          <w:sz w:val="20"/>
        </w:rPr>
        <w:t xml:space="preserve"> 2023;</w:t>
      </w:r>
    </w:p>
    <w:p w14:paraId="00000010" w14:textId="33CA6BFF" w:rsidR="00913A73" w:rsidRPr="00D25E68" w:rsidRDefault="004A1718" w:rsidP="00820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Approve the selection of an audit company to audit the </w:t>
      </w:r>
      <w:r w:rsidR="00D25E68" w:rsidRPr="00D25E68">
        <w:rPr>
          <w:rFonts w:ascii="Arial" w:hAnsi="Arial" w:cs="Arial"/>
          <w:color w:val="010000"/>
          <w:sz w:val="20"/>
        </w:rPr>
        <w:t xml:space="preserve">Financial Statements </w:t>
      </w:r>
      <w:r w:rsidRPr="00D25E68">
        <w:rPr>
          <w:rFonts w:ascii="Arial" w:hAnsi="Arial" w:cs="Arial"/>
          <w:color w:val="010000"/>
          <w:sz w:val="20"/>
        </w:rPr>
        <w:t>2024.</w:t>
      </w:r>
    </w:p>
    <w:p w14:paraId="00000011" w14:textId="6C97243F" w:rsidR="00913A73" w:rsidRPr="00D25E68" w:rsidRDefault="004A1718" w:rsidP="00820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82084E">
        <w:rPr>
          <w:rFonts w:ascii="Arial" w:hAnsi="Arial" w:cs="Arial"/>
          <w:color w:val="010000"/>
          <w:sz w:val="20"/>
        </w:rPr>
        <w:t>General Meeting</w:t>
      </w:r>
      <w:r w:rsidRPr="00D25E68">
        <w:rPr>
          <w:rFonts w:ascii="Arial" w:hAnsi="Arial" w:cs="Arial"/>
          <w:color w:val="010000"/>
          <w:sz w:val="20"/>
        </w:rPr>
        <w:t>.</w:t>
      </w:r>
    </w:p>
    <w:p w14:paraId="00000012" w14:textId="0C0AA7BC" w:rsidR="00913A73" w:rsidRPr="00D25E68" w:rsidRDefault="004A1718" w:rsidP="008208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‎‎Article 2. Assign the Chair of the Board of Directors and </w:t>
      </w:r>
      <w:r w:rsidR="0082084E">
        <w:rPr>
          <w:rFonts w:ascii="Arial" w:hAnsi="Arial" w:cs="Arial"/>
          <w:color w:val="010000"/>
          <w:sz w:val="20"/>
        </w:rPr>
        <w:t>Managing Director</w:t>
      </w:r>
      <w:r w:rsidRPr="00D25E68">
        <w:rPr>
          <w:rFonts w:ascii="Arial" w:hAnsi="Arial" w:cs="Arial"/>
          <w:color w:val="010000"/>
          <w:sz w:val="20"/>
        </w:rPr>
        <w:t xml:space="preserve"> to implement contents related to the </w:t>
      </w:r>
      <w:r w:rsidR="0082084E">
        <w:rPr>
          <w:rFonts w:ascii="Arial" w:hAnsi="Arial" w:cs="Arial"/>
          <w:color w:val="010000"/>
          <w:sz w:val="20"/>
        </w:rPr>
        <w:t>convening</w:t>
      </w:r>
      <w:r w:rsidRPr="00D25E68">
        <w:rPr>
          <w:rFonts w:ascii="Arial" w:hAnsi="Arial" w:cs="Arial"/>
          <w:color w:val="010000"/>
          <w:sz w:val="20"/>
        </w:rPr>
        <w:t xml:space="preserve"> of the Annual </w:t>
      </w:r>
      <w:r w:rsidR="0082084E">
        <w:rPr>
          <w:rFonts w:ascii="Arial" w:hAnsi="Arial" w:cs="Arial"/>
          <w:color w:val="010000"/>
          <w:sz w:val="20"/>
        </w:rPr>
        <w:t>General Meeting</w:t>
      </w:r>
      <w:r w:rsidRPr="00D25E68">
        <w:rPr>
          <w:rFonts w:ascii="Arial" w:hAnsi="Arial" w:cs="Arial"/>
          <w:color w:val="010000"/>
          <w:sz w:val="20"/>
        </w:rPr>
        <w:t xml:space="preserve"> 2024, carry out procedures related to recording the list of shareholders, and prepare documents and </w:t>
      </w:r>
      <w:r w:rsidR="0082084E">
        <w:rPr>
          <w:rFonts w:ascii="Arial" w:hAnsi="Arial" w:cs="Arial"/>
          <w:color w:val="010000"/>
          <w:sz w:val="20"/>
        </w:rPr>
        <w:t>convening</w:t>
      </w:r>
      <w:r w:rsidRPr="00D25E68">
        <w:rPr>
          <w:rFonts w:ascii="Arial" w:hAnsi="Arial" w:cs="Arial"/>
          <w:color w:val="010000"/>
          <w:sz w:val="20"/>
        </w:rPr>
        <w:t xml:space="preserve"> the Meeting </w:t>
      </w:r>
      <w:r w:rsidR="0082084E">
        <w:rPr>
          <w:rFonts w:ascii="Arial" w:hAnsi="Arial" w:cs="Arial"/>
          <w:color w:val="010000"/>
          <w:sz w:val="20"/>
        </w:rPr>
        <w:t>under</w:t>
      </w:r>
      <w:r w:rsidRPr="00D25E68">
        <w:rPr>
          <w:rFonts w:ascii="Arial" w:hAnsi="Arial" w:cs="Arial"/>
          <w:color w:val="010000"/>
          <w:sz w:val="20"/>
        </w:rPr>
        <w:t xml:space="preserve"> the Charter and </w:t>
      </w:r>
      <w:r w:rsidR="0082084E">
        <w:rPr>
          <w:rFonts w:ascii="Arial" w:hAnsi="Arial" w:cs="Arial"/>
          <w:color w:val="010000"/>
          <w:sz w:val="20"/>
        </w:rPr>
        <w:t xml:space="preserve">applicable </w:t>
      </w:r>
      <w:r w:rsidRPr="00D25E68">
        <w:rPr>
          <w:rFonts w:ascii="Arial" w:hAnsi="Arial" w:cs="Arial"/>
          <w:color w:val="010000"/>
          <w:sz w:val="20"/>
        </w:rPr>
        <w:t>law</w:t>
      </w:r>
      <w:r w:rsidR="0082084E">
        <w:rPr>
          <w:rFonts w:ascii="Arial" w:hAnsi="Arial" w:cs="Arial"/>
          <w:color w:val="010000"/>
          <w:sz w:val="20"/>
        </w:rPr>
        <w:t>s</w:t>
      </w:r>
      <w:r w:rsidRPr="00D25E68">
        <w:rPr>
          <w:rFonts w:ascii="Arial" w:hAnsi="Arial" w:cs="Arial"/>
          <w:color w:val="010000"/>
          <w:sz w:val="20"/>
        </w:rPr>
        <w:t>.</w:t>
      </w:r>
    </w:p>
    <w:p w14:paraId="00000013" w14:textId="77777777" w:rsidR="00913A73" w:rsidRPr="00D25E68" w:rsidRDefault="004A1718" w:rsidP="008208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>‎‎Article 3. Terms of enforcement</w:t>
      </w:r>
    </w:p>
    <w:p w14:paraId="00000014" w14:textId="56DB194C" w:rsidR="00913A73" w:rsidRPr="00D25E68" w:rsidRDefault="004A1718" w:rsidP="008208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5E68">
        <w:rPr>
          <w:rFonts w:ascii="Arial" w:hAnsi="Arial" w:cs="Arial"/>
          <w:color w:val="010000"/>
          <w:sz w:val="20"/>
        </w:rPr>
        <w:t xml:space="preserve">This </w:t>
      </w:r>
      <w:r w:rsidR="0082084E">
        <w:rPr>
          <w:rFonts w:ascii="Arial" w:hAnsi="Arial" w:cs="Arial"/>
          <w:color w:val="010000"/>
          <w:sz w:val="20"/>
        </w:rPr>
        <w:t xml:space="preserve">Board </w:t>
      </w:r>
      <w:r w:rsidRPr="00D25E68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B07EEA">
        <w:rPr>
          <w:rFonts w:ascii="Arial" w:hAnsi="Arial" w:cs="Arial"/>
          <w:color w:val="010000"/>
          <w:sz w:val="20"/>
        </w:rPr>
        <w:t>bers of the Board of Directors</w:t>
      </w:r>
      <w:bookmarkStart w:id="0" w:name="_GoBack"/>
      <w:bookmarkEnd w:id="0"/>
      <w:r w:rsidR="0082084E">
        <w:rPr>
          <w:rFonts w:ascii="Arial" w:hAnsi="Arial" w:cs="Arial"/>
          <w:color w:val="010000"/>
          <w:sz w:val="20"/>
        </w:rPr>
        <w:t xml:space="preserve"> and Executive Board </w:t>
      </w:r>
      <w:r w:rsidRPr="00D25E68">
        <w:rPr>
          <w:rFonts w:ascii="Arial" w:hAnsi="Arial" w:cs="Arial"/>
          <w:color w:val="010000"/>
          <w:sz w:val="20"/>
        </w:rPr>
        <w:t>and related departments, divisions, individuals of the Company are responsible for the implementation of this Resolution.</w:t>
      </w:r>
    </w:p>
    <w:sectPr w:rsidR="00913A73" w:rsidRPr="00D25E68" w:rsidSect="004A171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D9F"/>
    <w:multiLevelType w:val="multilevel"/>
    <w:tmpl w:val="D298D2A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E0C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AB02CC"/>
    <w:multiLevelType w:val="multilevel"/>
    <w:tmpl w:val="EC74D9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73"/>
    <w:rsid w:val="004A1718"/>
    <w:rsid w:val="0082084E"/>
    <w:rsid w:val="00913A73"/>
    <w:rsid w:val="00B07EEA"/>
    <w:rsid w:val="00D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911F7"/>
  <w15:docId w15:val="{D6E9BD9D-EBDE-4F44-9A46-859B32A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0C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E0C14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E0C14"/>
      <w:sz w:val="20"/>
      <w:szCs w:val="20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790D29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  <w:color w:val="0E0C14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0E0C14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194" w:lineRule="auto"/>
      <w:jc w:val="center"/>
    </w:pPr>
    <w:rPr>
      <w:rFonts w:ascii="Arial" w:eastAsia="Arial" w:hAnsi="Arial" w:cs="Arial"/>
      <w:color w:val="0E0C14"/>
      <w:sz w:val="20"/>
      <w:szCs w:val="20"/>
      <w:u w:val="single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790D29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RKXQP5Tgq7l2+avTBpvM4BVzRw==">CgMxLjA4AHIhMWhsRVJRM1VzWjdQX1dHTnp0OG9nS01FaTB0cW90SzVn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2024-02-29T03:59:00Z</dcterms:created>
  <dcterms:modified xsi:type="dcterms:W3CDTF">2024-02-29T03:59:00Z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a317289606f384f83af2560dd4c4acb4657c9645d96e198887350318390e95df</vt:lpwstr>
  </property>
</Properties>
</file>