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83E69" w:rsidRDefault="003D30B3" w:rsidP="00C23D7B">
      <w:pPr>
        <w:pBdr>
          <w:top w:val="nil"/>
          <w:left w:val="nil"/>
          <w:bottom w:val="nil"/>
          <w:right w:val="nil"/>
          <w:between w:val="nil"/>
        </w:pBdr>
        <w:tabs>
          <w:tab w:val="left" w:pos="3826"/>
        </w:tabs>
        <w:spacing w:after="120" w:line="360" w:lineRule="auto"/>
        <w:jc w:val="both"/>
        <w:rPr>
          <w:rFonts w:ascii="Arial" w:eastAsia="Arial" w:hAnsi="Arial" w:cs="Arial"/>
          <w:b/>
          <w:color w:val="010000"/>
          <w:sz w:val="20"/>
          <w:szCs w:val="20"/>
        </w:rPr>
      </w:pPr>
      <w:r>
        <w:rPr>
          <w:rFonts w:ascii="Arial" w:hAnsi="Arial"/>
          <w:b/>
          <w:color w:val="010000"/>
          <w:sz w:val="20"/>
        </w:rPr>
        <w:t>ATS: Board Resol</w:t>
      </w:r>
      <w:bookmarkStart w:id="0" w:name="_GoBack"/>
      <w:r>
        <w:rPr>
          <w:rFonts w:ascii="Arial" w:hAnsi="Arial"/>
          <w:b/>
          <w:color w:val="010000"/>
          <w:sz w:val="20"/>
        </w:rPr>
        <w:t>u</w:t>
      </w:r>
      <w:bookmarkEnd w:id="0"/>
      <w:r>
        <w:rPr>
          <w:rFonts w:ascii="Arial" w:hAnsi="Arial"/>
          <w:b/>
          <w:color w:val="010000"/>
          <w:sz w:val="20"/>
        </w:rPr>
        <w:t>tion</w:t>
      </w:r>
    </w:p>
    <w:p w14:paraId="00000002" w14:textId="77777777" w:rsidR="00C83E69" w:rsidRDefault="003D30B3" w:rsidP="00C23D7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January 29, 2024, Atesco Pharmaceutical Group Joint Stock Company announced Resolution No. 01/2024/NQ/HDQT-ATS on approving the record date to exercise the rights to attend the Annual General Meeting of Shareholders 2024 as follows:</w:t>
      </w:r>
    </w:p>
    <w:p w14:paraId="00000003" w14:textId="77777777" w:rsidR="00C83E69" w:rsidRDefault="003D30B3" w:rsidP="00C23D7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record date to exercise the rights to attend the Annual General Meeting of Shareholders 2024 as follows:</w:t>
      </w:r>
    </w:p>
    <w:p w14:paraId="00000004" w14:textId="77777777" w:rsidR="00C83E69" w:rsidRDefault="003D30B3" w:rsidP="00C23D7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Record date: March 08, 2024 (Friday).</w:t>
      </w:r>
    </w:p>
    <w:p w14:paraId="00000005" w14:textId="77777777" w:rsidR="00C83E69" w:rsidRDefault="003D30B3" w:rsidP="00C23D7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Reason and purpose: Record the list of shareholders to organize the Annual General Meeting of Shareholders 2024.</w:t>
      </w:r>
    </w:p>
    <w:p w14:paraId="00000006" w14:textId="77777777" w:rsidR="00C83E69" w:rsidRDefault="003D30B3" w:rsidP="00C23D7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Time and venue of the Annual General Meeting of Shareholders 2024: The Company will announce later.</w:t>
      </w:r>
    </w:p>
    <w:p w14:paraId="00000007" w14:textId="77777777" w:rsidR="00C83E69" w:rsidRDefault="003D30B3" w:rsidP="00C23D7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Pr>
          <w:rFonts w:ascii="Arial" w:hAnsi="Arial"/>
          <w:color w:val="010000"/>
          <w:sz w:val="20"/>
        </w:rPr>
        <w:t>Meeting contents: The Company will announce later.</w:t>
      </w:r>
    </w:p>
    <w:p w14:paraId="00000008" w14:textId="77777777" w:rsidR="00C83E69" w:rsidRDefault="003D30B3" w:rsidP="00C23D7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Assign the Chair of the Board of Directors and the General Manager of Atesco Pharmaceutical Group Joint Stock Company to direct the implementation of necessary procedures to approve the record date to exercise shareholders' rights to attend the Annual General Meeting of Shareholders 2024 according to current regulations.</w:t>
      </w:r>
    </w:p>
    <w:p w14:paraId="00000009" w14:textId="77777777" w:rsidR="00C83E69" w:rsidRDefault="003D30B3" w:rsidP="00C23D7B">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Members of the Board of Directors, the Supervisory Board, the Board of Management and related functional departments and individuals are responsible for implementing this Resolution.</w:t>
      </w:r>
    </w:p>
    <w:sectPr w:rsidR="00C83E6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67290"/>
    <w:multiLevelType w:val="multilevel"/>
    <w:tmpl w:val="9B7C4A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69"/>
    <w:rsid w:val="003D30B3"/>
    <w:rsid w:val="00C23D7B"/>
    <w:rsid w:val="00C83E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ind w:firstLine="320"/>
    </w:pPr>
    <w:rPr>
      <w:rFonts w:ascii="Times New Roman" w:eastAsia="Times New Roman" w:hAnsi="Times New Roman" w:cs="Times New Roman"/>
      <w:b/>
      <w:bCs/>
      <w:i/>
      <w:iCs/>
      <w:u w:val="single"/>
    </w:rPr>
  </w:style>
  <w:style w:type="paragraph" w:customStyle="1" w:styleId="Vnbnnidung20">
    <w:name w:val="Văn bản nội dung (2)"/>
    <w:basedOn w:val="Normal"/>
    <w:link w:val="Vnbnnidung2"/>
    <w:pPr>
      <w:ind w:firstLine="3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ind w:firstLine="320"/>
    </w:pPr>
    <w:rPr>
      <w:rFonts w:ascii="Times New Roman" w:eastAsia="Times New Roman" w:hAnsi="Times New Roman" w:cs="Times New Roman"/>
      <w:b/>
      <w:bCs/>
      <w:i/>
      <w:iCs/>
      <w:u w:val="single"/>
    </w:rPr>
  </w:style>
  <w:style w:type="paragraph" w:customStyle="1" w:styleId="Vnbnnidung20">
    <w:name w:val="Văn bản nội dung (2)"/>
    <w:basedOn w:val="Normal"/>
    <w:link w:val="Vnbnnidung2"/>
    <w:pPr>
      <w:ind w:firstLine="3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Qw7tEbX29n0naFqQhCX81FLXg==">CgMxLjAyCGguZ2pkZ3hzOAByITFLanBnZk9hMWNPME5hT2FRTHRQZGczZkF6LWhyVEttdQ==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1031</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2</cp:revision>
  <dcterms:created xsi:type="dcterms:W3CDTF">2024-02-02T08:42:00Z</dcterms:created>
  <dcterms:modified xsi:type="dcterms:W3CDTF">2024-02-05T03:12:00Z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ed6f0d03de2a3396642ae055c64025f701f9e27fe02a7d71d0a156db44bd217a</vt:lpwstr>
  </property>
</Properties>
</file>