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69B85" w14:textId="77777777" w:rsidR="006047FE" w:rsidRPr="00C474CD" w:rsidRDefault="0005214B" w:rsidP="00F20CF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C474CD">
        <w:rPr>
          <w:rFonts w:ascii="Arial" w:hAnsi="Arial" w:cs="Arial"/>
          <w:b/>
          <w:color w:val="010000"/>
          <w:sz w:val="20"/>
        </w:rPr>
        <w:t>CCT</w:t>
      </w:r>
      <w:proofErr w:type="spellEnd"/>
      <w:r w:rsidRPr="00C474CD">
        <w:rPr>
          <w:rFonts w:ascii="Arial" w:hAnsi="Arial" w:cs="Arial"/>
          <w:b/>
          <w:color w:val="010000"/>
          <w:sz w:val="20"/>
        </w:rPr>
        <w:t>: Information disclosure on the price ceiling increase of shares for 5 consecutive sessions</w:t>
      </w:r>
    </w:p>
    <w:p w14:paraId="30192CD0" w14:textId="77777777" w:rsidR="006047FE" w:rsidRPr="00C474CD" w:rsidRDefault="0005214B" w:rsidP="00F20CF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474CD">
        <w:rPr>
          <w:rFonts w:ascii="Arial" w:hAnsi="Arial" w:cs="Arial"/>
          <w:color w:val="010000"/>
          <w:sz w:val="20"/>
        </w:rPr>
        <w:t xml:space="preserve">On January 31, 2024, Can </w:t>
      </w:r>
      <w:proofErr w:type="spellStart"/>
      <w:r w:rsidRPr="00C474CD">
        <w:rPr>
          <w:rFonts w:ascii="Arial" w:hAnsi="Arial" w:cs="Arial"/>
          <w:color w:val="010000"/>
          <w:sz w:val="20"/>
        </w:rPr>
        <w:t>Tho</w:t>
      </w:r>
      <w:proofErr w:type="spellEnd"/>
      <w:r w:rsidRPr="00C474CD">
        <w:rPr>
          <w:rFonts w:ascii="Arial" w:hAnsi="Arial" w:cs="Arial"/>
          <w:color w:val="010000"/>
          <w:sz w:val="20"/>
        </w:rPr>
        <w:t xml:space="preserve"> Port Joint Stock Company announced Official Dispatch No. 37-</w:t>
      </w:r>
      <w:proofErr w:type="spellStart"/>
      <w:r w:rsidRPr="00C474CD">
        <w:rPr>
          <w:rFonts w:ascii="Arial" w:hAnsi="Arial" w:cs="Arial"/>
          <w:color w:val="010000"/>
          <w:sz w:val="20"/>
        </w:rPr>
        <w:t>CCT</w:t>
      </w:r>
      <w:proofErr w:type="spellEnd"/>
      <w:r w:rsidRPr="00C474CD">
        <w:rPr>
          <w:rFonts w:ascii="Arial" w:hAnsi="Arial" w:cs="Arial"/>
          <w:color w:val="010000"/>
          <w:sz w:val="20"/>
        </w:rPr>
        <w:t>-</w:t>
      </w:r>
      <w:proofErr w:type="spellStart"/>
      <w:r w:rsidRPr="00C474CD">
        <w:rPr>
          <w:rFonts w:ascii="Arial" w:hAnsi="Arial" w:cs="Arial"/>
          <w:color w:val="010000"/>
          <w:sz w:val="20"/>
        </w:rPr>
        <w:t>TCHC</w:t>
      </w:r>
      <w:proofErr w:type="spellEnd"/>
      <w:r w:rsidRPr="00C474CD">
        <w:rPr>
          <w:rFonts w:ascii="Arial" w:hAnsi="Arial" w:cs="Arial"/>
          <w:color w:val="010000"/>
          <w:sz w:val="20"/>
        </w:rPr>
        <w:t xml:space="preserve"> as follows:</w:t>
      </w:r>
    </w:p>
    <w:p w14:paraId="50D8E5D4" w14:textId="122872DF" w:rsidR="006047FE" w:rsidRPr="00C474CD" w:rsidRDefault="0005214B" w:rsidP="00F20C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74CD">
        <w:rPr>
          <w:rFonts w:ascii="Arial" w:hAnsi="Arial" w:cs="Arial"/>
          <w:color w:val="010000"/>
          <w:sz w:val="20"/>
        </w:rPr>
        <w:t>Pursuant to Official Dispatch No. 789/</w:t>
      </w:r>
      <w:proofErr w:type="spellStart"/>
      <w:r w:rsidRPr="00C474CD">
        <w:rPr>
          <w:rFonts w:ascii="Arial" w:hAnsi="Arial" w:cs="Arial"/>
          <w:color w:val="010000"/>
          <w:sz w:val="20"/>
        </w:rPr>
        <w:t>SGDHN-QLNY</w:t>
      </w:r>
      <w:proofErr w:type="spellEnd"/>
      <w:r w:rsidRPr="00C474CD">
        <w:rPr>
          <w:rFonts w:ascii="Arial" w:hAnsi="Arial" w:cs="Arial"/>
          <w:color w:val="010000"/>
          <w:sz w:val="20"/>
        </w:rPr>
        <w:t xml:space="preserve"> dated May 18, 2022 on the information disclosure on ceiling increases and floor decreases, Can </w:t>
      </w:r>
      <w:proofErr w:type="spellStart"/>
      <w:r w:rsidRPr="00C474CD">
        <w:rPr>
          <w:rFonts w:ascii="Arial" w:hAnsi="Arial" w:cs="Arial"/>
          <w:color w:val="010000"/>
          <w:sz w:val="20"/>
        </w:rPr>
        <w:t>Tho</w:t>
      </w:r>
      <w:proofErr w:type="spellEnd"/>
      <w:r w:rsidRPr="00C474CD">
        <w:rPr>
          <w:rFonts w:ascii="Arial" w:hAnsi="Arial" w:cs="Arial"/>
          <w:color w:val="010000"/>
          <w:sz w:val="20"/>
        </w:rPr>
        <w:t xml:space="preserve"> Port Joint Stock Company reports that the Company's share price has increased to the ceiling for 05 consecutive sessions (</w:t>
      </w:r>
      <w:r w:rsidR="00C474CD" w:rsidRPr="00C474CD">
        <w:rPr>
          <w:rFonts w:ascii="Arial" w:hAnsi="Arial" w:cs="Arial"/>
          <w:color w:val="010000"/>
          <w:sz w:val="20"/>
        </w:rPr>
        <w:t xml:space="preserve">from </w:t>
      </w:r>
      <w:r w:rsidRPr="00C474CD">
        <w:rPr>
          <w:rFonts w:ascii="Arial" w:hAnsi="Arial" w:cs="Arial"/>
          <w:color w:val="010000"/>
          <w:sz w:val="20"/>
        </w:rPr>
        <w:t>January 24, 2024 to January 30, 2024), specifically as follows: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45"/>
        <w:gridCol w:w="3131"/>
        <w:gridCol w:w="2418"/>
        <w:gridCol w:w="2323"/>
      </w:tblGrid>
      <w:tr w:rsidR="006047FE" w:rsidRPr="00C474CD" w14:paraId="1B4BB7CB" w14:textId="77777777" w:rsidTr="00F20CF5"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5CDAF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079FC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46FFF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Closing price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94CFF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Volume</w:t>
            </w:r>
          </w:p>
        </w:tc>
      </w:tr>
      <w:tr w:rsidR="006047FE" w:rsidRPr="00C474CD" w14:paraId="2B935F90" w14:textId="77777777" w:rsidTr="00F20CF5"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6A29D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93FE5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January 24, 2024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50C62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5,300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8DD6D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6047FE" w:rsidRPr="00C474CD" w14:paraId="68D5EFC0" w14:textId="77777777" w:rsidTr="00F20CF5"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5DD4B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7791C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January 25, 2024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E1279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6,000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763A1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600</w:t>
            </w:r>
          </w:p>
        </w:tc>
      </w:tr>
      <w:tr w:rsidR="006047FE" w:rsidRPr="00C474CD" w14:paraId="735A92BB" w14:textId="77777777" w:rsidTr="00F20CF5"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B97E7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F5C20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January 26, 2024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DFDFC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6,900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57586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  <w:tr w:rsidR="006047FE" w:rsidRPr="00C474CD" w14:paraId="0756267F" w14:textId="77777777" w:rsidTr="00F20CF5"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C1647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F95DB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January 29, 2024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4DA55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7,900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8DEBE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400</w:t>
            </w:r>
          </w:p>
        </w:tc>
      </w:tr>
      <w:tr w:rsidR="006047FE" w:rsidRPr="00C474CD" w14:paraId="4930CFA0" w14:textId="77777777" w:rsidTr="00F20CF5"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F9933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502CE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January 30, 2024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98B66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8,800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5BDD8" w14:textId="77777777" w:rsidR="006047FE" w:rsidRPr="00C474CD" w:rsidRDefault="0005214B" w:rsidP="00F2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74CD">
              <w:rPr>
                <w:rFonts w:ascii="Arial" w:hAnsi="Arial" w:cs="Arial"/>
                <w:color w:val="010000"/>
                <w:sz w:val="20"/>
              </w:rPr>
              <w:t>2,500</w:t>
            </w:r>
          </w:p>
        </w:tc>
      </w:tr>
    </w:tbl>
    <w:p w14:paraId="709A03E4" w14:textId="77777777" w:rsidR="006047FE" w:rsidRPr="00C474CD" w:rsidRDefault="0005214B" w:rsidP="00F20C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474CD">
        <w:rPr>
          <w:rFonts w:ascii="Arial" w:hAnsi="Arial" w:cs="Arial"/>
          <w:color w:val="010000"/>
          <w:sz w:val="20"/>
        </w:rPr>
        <w:t xml:space="preserve">The above price increase is due to transactions by investors on the market for </w:t>
      </w:r>
      <w:proofErr w:type="spellStart"/>
      <w:r w:rsidRPr="00C474CD">
        <w:rPr>
          <w:rFonts w:ascii="Arial" w:hAnsi="Arial" w:cs="Arial"/>
          <w:color w:val="010000"/>
          <w:sz w:val="20"/>
        </w:rPr>
        <w:t>CCT</w:t>
      </w:r>
      <w:proofErr w:type="spellEnd"/>
      <w:r w:rsidRPr="00C474CD">
        <w:rPr>
          <w:rFonts w:ascii="Arial" w:hAnsi="Arial" w:cs="Arial"/>
          <w:color w:val="010000"/>
          <w:sz w:val="20"/>
        </w:rPr>
        <w:t xml:space="preserve"> shares, Can </w:t>
      </w:r>
      <w:proofErr w:type="spellStart"/>
      <w:r w:rsidRPr="00C474CD">
        <w:rPr>
          <w:rFonts w:ascii="Arial" w:hAnsi="Arial" w:cs="Arial"/>
          <w:color w:val="010000"/>
          <w:sz w:val="20"/>
        </w:rPr>
        <w:t>Tho</w:t>
      </w:r>
      <w:proofErr w:type="spellEnd"/>
      <w:r w:rsidRPr="00C474CD">
        <w:rPr>
          <w:rFonts w:ascii="Arial" w:hAnsi="Arial" w:cs="Arial"/>
          <w:color w:val="010000"/>
          <w:sz w:val="20"/>
        </w:rPr>
        <w:t xml:space="preserve"> Port Joint Stock Company does not have any impact on the market trading price.</w:t>
      </w:r>
    </w:p>
    <w:sectPr w:rsidR="006047FE" w:rsidRPr="00C474CD" w:rsidSect="00DA272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FE"/>
    <w:rsid w:val="0005214B"/>
    <w:rsid w:val="006047FE"/>
    <w:rsid w:val="00BA3EC0"/>
    <w:rsid w:val="00C474CD"/>
    <w:rsid w:val="00DA2728"/>
    <w:rsid w:val="00F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F5DFC"/>
  <w15:docId w15:val="{6E4AE627-717F-4F81-9373-6C12DE3B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BE5A75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color w:val="464691"/>
      <w:sz w:val="34"/>
      <w:szCs w:val="3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b w:val="0"/>
      <w:bCs w:val="0"/>
      <w:i w:val="0"/>
      <w:iCs w:val="0"/>
      <w:smallCaps w:val="0"/>
      <w:strike w:val="0"/>
      <w:color w:val="BE5A75"/>
      <w:sz w:val="30"/>
      <w:szCs w:val="3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02840"/>
      <w:sz w:val="28"/>
      <w:szCs w:val="28"/>
      <w:u w:val="none"/>
      <w:shd w:val="clear" w:color="auto" w:fill="auto"/>
    </w:rPr>
  </w:style>
  <w:style w:type="paragraph" w:customStyle="1" w:styleId="Tiu40">
    <w:name w:val="Tiêu đề #4"/>
    <w:basedOn w:val="Normal"/>
    <w:link w:val="Tiu4"/>
    <w:pPr>
      <w:spacing w:line="288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403" w:lineRule="auto"/>
      <w:ind w:firstLine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8"/>
      <w:szCs w:val="38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4"/>
      <w:szCs w:val="14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ind w:left="2240"/>
    </w:pPr>
    <w:rPr>
      <w:rFonts w:ascii="Arial" w:eastAsia="Arial" w:hAnsi="Arial" w:cs="Arial"/>
      <w:color w:val="BE5A75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06" w:lineRule="auto"/>
      <w:ind w:left="2240"/>
      <w:outlineLvl w:val="0"/>
    </w:pPr>
    <w:rPr>
      <w:rFonts w:ascii="Arial" w:eastAsia="Arial" w:hAnsi="Arial" w:cs="Arial"/>
      <w:smallCaps/>
      <w:color w:val="464691"/>
      <w:sz w:val="34"/>
      <w:szCs w:val="34"/>
    </w:rPr>
  </w:style>
  <w:style w:type="paragraph" w:customStyle="1" w:styleId="Tiu20">
    <w:name w:val="Tiêu đề #2"/>
    <w:basedOn w:val="Normal"/>
    <w:link w:val="Tiu2"/>
    <w:pPr>
      <w:spacing w:line="180" w:lineRule="auto"/>
      <w:ind w:left="2240"/>
      <w:outlineLvl w:val="1"/>
    </w:pPr>
    <w:rPr>
      <w:color w:val="BE5A75"/>
      <w:sz w:val="30"/>
      <w:szCs w:val="30"/>
    </w:rPr>
  </w:style>
  <w:style w:type="paragraph" w:customStyle="1" w:styleId="Tiu30">
    <w:name w:val="Tiêu đề #3"/>
    <w:basedOn w:val="Normal"/>
    <w:link w:val="Tiu3"/>
    <w:pPr>
      <w:jc w:val="right"/>
      <w:outlineLvl w:val="2"/>
    </w:pPr>
    <w:rPr>
      <w:rFonts w:ascii="Times New Roman" w:eastAsia="Times New Roman" w:hAnsi="Times New Roman" w:cs="Times New Roman"/>
      <w:color w:val="D0284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qHN9cABtHRqqZ4G5n9Ya+LUKA==">CgMxLjAyCGguZ2pkZ3hzOAByITE3Q1hlOG5sM0piMWgzZFBUaW4yaHRsWnZkb3NveHYtRQ==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2024-02-05T03:42:00Z</dcterms:created>
  <dcterms:modified xsi:type="dcterms:W3CDTF">2024-02-05T03:42:00Z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e6ba11743204efe71d6abc9010129e4901fdac88eb53fecea75020375f889947</vt:lpwstr>
  </property>
</Properties>
</file>