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8D2E" w14:textId="77777777" w:rsidR="00B37DB1" w:rsidRPr="0000632C" w:rsidRDefault="005C5B78" w:rsidP="00D54CB1">
      <w:pPr>
        <w:pBdr>
          <w:top w:val="nil"/>
          <w:left w:val="nil"/>
          <w:bottom w:val="nil"/>
          <w:right w:val="nil"/>
          <w:between w:val="nil"/>
        </w:pBdr>
        <w:spacing w:after="120" w:line="360" w:lineRule="auto"/>
        <w:jc w:val="both"/>
        <w:rPr>
          <w:rFonts w:ascii="Arial" w:eastAsia="Arial" w:hAnsi="Arial" w:cs="Arial"/>
          <w:b/>
          <w:color w:val="010000"/>
          <w:sz w:val="20"/>
          <w:szCs w:val="20"/>
        </w:rPr>
      </w:pPr>
      <w:r w:rsidRPr="0000632C">
        <w:rPr>
          <w:rFonts w:ascii="Arial" w:hAnsi="Arial" w:cs="Arial"/>
          <w:b/>
          <w:color w:val="010000"/>
          <w:sz w:val="20"/>
        </w:rPr>
        <w:t>DTG: Board Resolution</w:t>
      </w:r>
    </w:p>
    <w:p w14:paraId="68A7FE4B" w14:textId="77777777" w:rsidR="00B37DB1" w:rsidRPr="0000632C" w:rsidRDefault="005C5B78" w:rsidP="00D54CB1">
      <w:pPr>
        <w:pBdr>
          <w:top w:val="nil"/>
          <w:left w:val="nil"/>
          <w:bottom w:val="nil"/>
          <w:right w:val="nil"/>
          <w:between w:val="nil"/>
        </w:pBdr>
        <w:spacing w:after="120" w:line="360" w:lineRule="auto"/>
        <w:jc w:val="both"/>
        <w:rPr>
          <w:rFonts w:ascii="Arial" w:eastAsia="Arial" w:hAnsi="Arial" w:cs="Arial"/>
          <w:color w:val="010000"/>
          <w:sz w:val="20"/>
          <w:szCs w:val="20"/>
        </w:rPr>
      </w:pPr>
      <w:r w:rsidRPr="0000632C">
        <w:rPr>
          <w:rFonts w:ascii="Arial" w:hAnsi="Arial" w:cs="Arial"/>
          <w:color w:val="010000"/>
          <w:sz w:val="20"/>
        </w:rPr>
        <w:t xml:space="preserve">On January 30, 2024, </w:t>
      </w:r>
      <w:proofErr w:type="spellStart"/>
      <w:r w:rsidRPr="0000632C">
        <w:rPr>
          <w:rFonts w:ascii="Arial" w:hAnsi="Arial" w:cs="Arial"/>
          <w:color w:val="010000"/>
          <w:sz w:val="20"/>
        </w:rPr>
        <w:t>Tipharco</w:t>
      </w:r>
      <w:proofErr w:type="spellEnd"/>
      <w:r w:rsidRPr="0000632C">
        <w:rPr>
          <w:rFonts w:ascii="Arial" w:hAnsi="Arial" w:cs="Arial"/>
          <w:color w:val="010000"/>
          <w:sz w:val="20"/>
        </w:rPr>
        <w:t xml:space="preserve"> Pharmaceutical Joint Stock Company announced Resolution No. 06/2024/NQ-HDQT-DTG on approving the divestment of all investment capital at Tesla Pharmaceutical Joint Stock Company as follows:</w:t>
      </w:r>
    </w:p>
    <w:p w14:paraId="0FD36242" w14:textId="77777777" w:rsidR="00B37DB1" w:rsidRPr="0000632C" w:rsidRDefault="005C5B78" w:rsidP="00D54CB1">
      <w:pPr>
        <w:pBdr>
          <w:top w:val="nil"/>
          <w:left w:val="nil"/>
          <w:bottom w:val="nil"/>
          <w:right w:val="nil"/>
          <w:between w:val="nil"/>
        </w:pBdr>
        <w:spacing w:after="120" w:line="360" w:lineRule="auto"/>
        <w:jc w:val="both"/>
        <w:rPr>
          <w:rFonts w:ascii="Arial" w:eastAsia="Arial" w:hAnsi="Arial" w:cs="Arial"/>
          <w:color w:val="010000"/>
          <w:sz w:val="20"/>
          <w:szCs w:val="20"/>
        </w:rPr>
      </w:pPr>
      <w:r w:rsidRPr="0000632C">
        <w:rPr>
          <w:rFonts w:ascii="Arial" w:hAnsi="Arial" w:cs="Arial"/>
          <w:color w:val="010000"/>
          <w:sz w:val="20"/>
        </w:rPr>
        <w:t>Article 1: Approve the divestment of all investment capital at Tesla Pharmaceutical Joint Stock Company.</w:t>
      </w:r>
    </w:p>
    <w:p w14:paraId="3B6D3DBE" w14:textId="77777777" w:rsidR="00B37DB1" w:rsidRPr="0000632C" w:rsidRDefault="005C5B78" w:rsidP="00D54CB1">
      <w:pPr>
        <w:pBdr>
          <w:top w:val="nil"/>
          <w:left w:val="nil"/>
          <w:bottom w:val="nil"/>
          <w:right w:val="nil"/>
          <w:between w:val="nil"/>
        </w:pBdr>
        <w:spacing w:after="120" w:line="360" w:lineRule="auto"/>
        <w:jc w:val="both"/>
        <w:rPr>
          <w:rFonts w:ascii="Arial" w:eastAsia="Arial" w:hAnsi="Arial" w:cs="Arial"/>
          <w:color w:val="010000"/>
          <w:sz w:val="20"/>
          <w:szCs w:val="20"/>
        </w:rPr>
      </w:pPr>
      <w:r w:rsidRPr="0000632C">
        <w:rPr>
          <w:rFonts w:ascii="Arial" w:hAnsi="Arial" w:cs="Arial"/>
          <w:color w:val="010000"/>
          <w:sz w:val="20"/>
        </w:rPr>
        <w:t>Divestment plan:</w:t>
      </w:r>
    </w:p>
    <w:p w14:paraId="68E66B9A" w14:textId="77777777" w:rsidR="00B37DB1" w:rsidRPr="0000632C" w:rsidRDefault="005C5B78" w:rsidP="00D54CB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632C">
        <w:rPr>
          <w:rFonts w:ascii="Arial" w:hAnsi="Arial" w:cs="Arial"/>
          <w:color w:val="010000"/>
          <w:sz w:val="20"/>
        </w:rPr>
        <w:t>Divested capital: 650,000 shares, equivalent to VND 6,500,000,000 at par value, accounting for 65% of the total charter capital of Tesla Pharmaceutical Joint Stock Company.</w:t>
      </w:r>
    </w:p>
    <w:p w14:paraId="6ABADB05" w14:textId="77777777" w:rsidR="00B37DB1" w:rsidRPr="0000632C" w:rsidRDefault="005C5B78" w:rsidP="00D54CB1">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632C">
        <w:rPr>
          <w:rFonts w:ascii="Arial" w:hAnsi="Arial" w:cs="Arial"/>
          <w:color w:val="010000"/>
          <w:sz w:val="20"/>
        </w:rPr>
        <w:t>Divestment form: Transfer to the following Investors:</w:t>
      </w:r>
    </w:p>
    <w:p w14:paraId="1D71341F" w14:textId="6BE39713" w:rsidR="00B37DB1" w:rsidRPr="0000632C" w:rsidRDefault="00675958" w:rsidP="00D54CB1">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s="Arial"/>
          <w:color w:val="010000"/>
          <w:sz w:val="20"/>
        </w:rPr>
        <w:t xml:space="preserve">Ms. Tran Thi Thanh </w:t>
      </w:r>
      <w:proofErr w:type="spellStart"/>
      <w:r>
        <w:rPr>
          <w:rFonts w:ascii="Arial" w:hAnsi="Arial" w:cs="Arial"/>
          <w:color w:val="010000"/>
          <w:sz w:val="20"/>
        </w:rPr>
        <w:t>Nha</w:t>
      </w:r>
      <w:bookmarkStart w:id="0" w:name="_GoBack"/>
      <w:bookmarkEnd w:id="0"/>
      <w:proofErr w:type="spellEnd"/>
      <w:r w:rsidR="005C5B78" w:rsidRPr="0000632C">
        <w:rPr>
          <w:rFonts w:ascii="Arial" w:hAnsi="Arial" w:cs="Arial"/>
          <w:color w:val="010000"/>
          <w:sz w:val="20"/>
        </w:rPr>
        <w:t xml:space="preserve"> (Citizen identification card No. 072187007984, Date of issue: April 10, 2021, Place of issue: Police Department for Administrative Management of Social Order):</w:t>
      </w:r>
      <w:r w:rsidR="0000632C">
        <w:rPr>
          <w:rFonts w:ascii="Arial" w:hAnsi="Arial" w:cs="Arial"/>
          <w:color w:val="010000"/>
          <w:sz w:val="20"/>
        </w:rPr>
        <w:t xml:space="preserve"> </w:t>
      </w:r>
      <w:r w:rsidR="005C5B78" w:rsidRPr="0000632C">
        <w:rPr>
          <w:rFonts w:ascii="Arial" w:hAnsi="Arial" w:cs="Arial"/>
          <w:color w:val="010000"/>
          <w:sz w:val="20"/>
        </w:rPr>
        <w:t>320,000 shares, equivalent to VND 3,200,000,000 at par value.</w:t>
      </w:r>
    </w:p>
    <w:p w14:paraId="1AE952EB" w14:textId="1BC51750" w:rsidR="00B37DB1" w:rsidRPr="0000632C" w:rsidRDefault="005C5B78" w:rsidP="00D54CB1">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632C">
        <w:rPr>
          <w:rFonts w:ascii="Arial" w:hAnsi="Arial" w:cs="Arial"/>
          <w:color w:val="010000"/>
          <w:sz w:val="20"/>
        </w:rPr>
        <w:t xml:space="preserve">Ms. Tran Thi </w:t>
      </w:r>
      <w:proofErr w:type="spellStart"/>
      <w:r w:rsidRPr="0000632C">
        <w:rPr>
          <w:rFonts w:ascii="Arial" w:hAnsi="Arial" w:cs="Arial"/>
          <w:color w:val="010000"/>
          <w:sz w:val="20"/>
        </w:rPr>
        <w:t>Kieu</w:t>
      </w:r>
      <w:proofErr w:type="spellEnd"/>
      <w:r w:rsidRPr="0000632C">
        <w:rPr>
          <w:rFonts w:ascii="Arial" w:hAnsi="Arial" w:cs="Arial"/>
          <w:color w:val="010000"/>
          <w:sz w:val="20"/>
        </w:rPr>
        <w:t xml:space="preserve"> Tien (Citizen identification card No. 074184000014, Date of issue: May 25, 2022, Place of issue: Police Department for Administrative Management of Social Order):</w:t>
      </w:r>
      <w:r w:rsidR="0000632C">
        <w:rPr>
          <w:rFonts w:ascii="Arial" w:hAnsi="Arial" w:cs="Arial"/>
          <w:color w:val="010000"/>
          <w:sz w:val="20"/>
        </w:rPr>
        <w:t xml:space="preserve"> </w:t>
      </w:r>
      <w:r w:rsidRPr="0000632C">
        <w:rPr>
          <w:rFonts w:ascii="Arial" w:hAnsi="Arial" w:cs="Arial"/>
          <w:color w:val="010000"/>
          <w:sz w:val="20"/>
        </w:rPr>
        <w:t>330,000 shares, equivalent to VND 3,300,000,000 at par value.</w:t>
      </w:r>
    </w:p>
    <w:p w14:paraId="041ECA0E" w14:textId="77777777" w:rsidR="00B37DB1" w:rsidRPr="0000632C" w:rsidRDefault="005C5B78" w:rsidP="00D54CB1">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632C">
        <w:rPr>
          <w:rFonts w:ascii="Arial" w:hAnsi="Arial" w:cs="Arial"/>
          <w:color w:val="010000"/>
          <w:sz w:val="20"/>
        </w:rPr>
        <w:t>Selling price: according to negotiations to ensure the Company's interests.</w:t>
      </w:r>
    </w:p>
    <w:p w14:paraId="2C3A35E8" w14:textId="77777777" w:rsidR="00B37DB1" w:rsidRPr="0000632C" w:rsidRDefault="005C5B78" w:rsidP="00D54CB1">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632C">
        <w:rPr>
          <w:rFonts w:ascii="Arial" w:hAnsi="Arial" w:cs="Arial"/>
          <w:color w:val="010000"/>
          <w:sz w:val="20"/>
        </w:rPr>
        <w:t>Transfer time: Q1/2024.</w:t>
      </w:r>
    </w:p>
    <w:p w14:paraId="5032CF4F" w14:textId="77777777" w:rsidR="00B37DB1" w:rsidRPr="0000632C" w:rsidRDefault="005C5B78" w:rsidP="00D54CB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0632C">
        <w:rPr>
          <w:rFonts w:ascii="Arial" w:hAnsi="Arial" w:cs="Arial"/>
          <w:color w:val="010000"/>
          <w:sz w:val="20"/>
        </w:rPr>
        <w:t>‎‎Article 2.</w:t>
      </w:r>
      <w:proofErr w:type="gramEnd"/>
      <w:r w:rsidRPr="0000632C">
        <w:rPr>
          <w:rFonts w:ascii="Arial" w:hAnsi="Arial" w:cs="Arial"/>
          <w:color w:val="010000"/>
          <w:sz w:val="20"/>
        </w:rPr>
        <w:t xml:space="preserve"> Approve the implementation of the related transactions with a value of lower than 35% of the total value of assets recorded in the most recent Financial Statements of the Company based on transactions made on the principle of fairness, the terms of transactions are not more unfavorable than on similar terms, ensuring the safety of the Company.</w:t>
      </w:r>
    </w:p>
    <w:p w14:paraId="4847F539" w14:textId="77777777" w:rsidR="00B37DB1" w:rsidRPr="0000632C" w:rsidRDefault="005C5B78" w:rsidP="00D54CB1">
      <w:pPr>
        <w:pBdr>
          <w:top w:val="nil"/>
          <w:left w:val="nil"/>
          <w:bottom w:val="nil"/>
          <w:right w:val="nil"/>
          <w:between w:val="nil"/>
        </w:pBdr>
        <w:spacing w:line="360" w:lineRule="auto"/>
        <w:jc w:val="both"/>
        <w:rPr>
          <w:rFonts w:ascii="Arial" w:eastAsia="Arial" w:hAnsi="Arial" w:cs="Arial"/>
          <w:color w:val="010000"/>
          <w:sz w:val="20"/>
          <w:szCs w:val="20"/>
        </w:rPr>
      </w:pPr>
      <w:r w:rsidRPr="0000632C">
        <w:rPr>
          <w:rFonts w:ascii="Arial" w:hAnsi="Arial" w:cs="Arial"/>
          <w:color w:val="010000"/>
          <w:sz w:val="20"/>
        </w:rPr>
        <w:t>Information about related transactions as follows: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2410"/>
        <w:gridCol w:w="1732"/>
        <w:gridCol w:w="1670"/>
        <w:gridCol w:w="2658"/>
      </w:tblGrid>
      <w:tr w:rsidR="00B37DB1" w:rsidRPr="0000632C" w14:paraId="498E650B" w14:textId="77777777" w:rsidTr="00D54CB1">
        <w:tc>
          <w:tcPr>
            <w:tcW w:w="319" w:type="pct"/>
            <w:shd w:val="clear" w:color="auto" w:fill="auto"/>
            <w:tcMar>
              <w:top w:w="0" w:type="dxa"/>
              <w:bottom w:w="0" w:type="dxa"/>
            </w:tcMar>
            <w:vAlign w:val="center"/>
          </w:tcPr>
          <w:p w14:paraId="0B97584A" w14:textId="77777777" w:rsidR="00B37DB1" w:rsidRPr="0000632C" w:rsidRDefault="005C5B78" w:rsidP="00D54CB1">
            <w:pPr>
              <w:pBdr>
                <w:top w:val="nil"/>
                <w:left w:val="nil"/>
                <w:bottom w:val="nil"/>
                <w:right w:val="nil"/>
                <w:between w:val="nil"/>
              </w:pBdr>
              <w:spacing w:line="360" w:lineRule="auto"/>
              <w:rPr>
                <w:rFonts w:ascii="Arial" w:eastAsia="Arial" w:hAnsi="Arial" w:cs="Arial"/>
                <w:color w:val="010000"/>
                <w:sz w:val="20"/>
                <w:szCs w:val="20"/>
              </w:rPr>
            </w:pPr>
            <w:r w:rsidRPr="0000632C">
              <w:rPr>
                <w:rFonts w:ascii="Arial" w:hAnsi="Arial" w:cs="Arial"/>
                <w:color w:val="010000"/>
                <w:sz w:val="20"/>
              </w:rPr>
              <w:t>No.</w:t>
            </w:r>
          </w:p>
        </w:tc>
        <w:tc>
          <w:tcPr>
            <w:tcW w:w="1332" w:type="pct"/>
            <w:shd w:val="clear" w:color="auto" w:fill="auto"/>
            <w:tcMar>
              <w:top w:w="0" w:type="dxa"/>
              <w:bottom w:w="0" w:type="dxa"/>
            </w:tcMar>
            <w:vAlign w:val="center"/>
          </w:tcPr>
          <w:p w14:paraId="4822B46C" w14:textId="77777777" w:rsidR="00B37DB1" w:rsidRPr="0000632C" w:rsidRDefault="005C5B78" w:rsidP="00D54CB1">
            <w:pPr>
              <w:pBdr>
                <w:top w:val="nil"/>
                <w:left w:val="nil"/>
                <w:bottom w:val="nil"/>
                <w:right w:val="nil"/>
                <w:between w:val="nil"/>
              </w:pBdr>
              <w:spacing w:line="360" w:lineRule="auto"/>
              <w:rPr>
                <w:rFonts w:ascii="Arial" w:eastAsia="Arial" w:hAnsi="Arial" w:cs="Arial"/>
                <w:color w:val="010000"/>
                <w:sz w:val="20"/>
                <w:szCs w:val="20"/>
              </w:rPr>
            </w:pPr>
            <w:r w:rsidRPr="0000632C">
              <w:rPr>
                <w:rFonts w:ascii="Arial" w:hAnsi="Arial" w:cs="Arial"/>
                <w:color w:val="010000"/>
                <w:sz w:val="20"/>
              </w:rPr>
              <w:t>Transaction partner</w:t>
            </w:r>
          </w:p>
        </w:tc>
        <w:tc>
          <w:tcPr>
            <w:tcW w:w="957" w:type="pct"/>
            <w:shd w:val="clear" w:color="auto" w:fill="auto"/>
            <w:tcMar>
              <w:top w:w="0" w:type="dxa"/>
              <w:bottom w:w="0" w:type="dxa"/>
            </w:tcMar>
            <w:vAlign w:val="center"/>
          </w:tcPr>
          <w:p w14:paraId="76706D25" w14:textId="77777777" w:rsidR="00B37DB1" w:rsidRPr="0000632C" w:rsidRDefault="005C5B78" w:rsidP="00D54CB1">
            <w:pPr>
              <w:pBdr>
                <w:top w:val="nil"/>
                <w:left w:val="nil"/>
                <w:bottom w:val="nil"/>
                <w:right w:val="nil"/>
                <w:between w:val="nil"/>
              </w:pBdr>
              <w:spacing w:line="360" w:lineRule="auto"/>
              <w:rPr>
                <w:rFonts w:ascii="Arial" w:eastAsia="Arial" w:hAnsi="Arial" w:cs="Arial"/>
                <w:color w:val="010000"/>
                <w:sz w:val="20"/>
                <w:szCs w:val="20"/>
              </w:rPr>
            </w:pPr>
            <w:r w:rsidRPr="0000632C">
              <w:rPr>
                <w:rFonts w:ascii="Arial" w:hAnsi="Arial" w:cs="Arial"/>
                <w:color w:val="010000"/>
                <w:sz w:val="20"/>
              </w:rPr>
              <w:t>Transaction content</w:t>
            </w:r>
          </w:p>
        </w:tc>
        <w:tc>
          <w:tcPr>
            <w:tcW w:w="923" w:type="pct"/>
            <w:shd w:val="clear" w:color="auto" w:fill="auto"/>
            <w:tcMar>
              <w:top w:w="0" w:type="dxa"/>
              <w:bottom w:w="0" w:type="dxa"/>
            </w:tcMar>
            <w:vAlign w:val="center"/>
          </w:tcPr>
          <w:p w14:paraId="52182372" w14:textId="77777777" w:rsidR="00B37DB1" w:rsidRPr="0000632C" w:rsidRDefault="005C5B78" w:rsidP="00D54CB1">
            <w:pPr>
              <w:pBdr>
                <w:top w:val="nil"/>
                <w:left w:val="nil"/>
                <w:bottom w:val="nil"/>
                <w:right w:val="nil"/>
                <w:between w:val="nil"/>
              </w:pBdr>
              <w:spacing w:line="360" w:lineRule="auto"/>
              <w:rPr>
                <w:rFonts w:ascii="Arial" w:eastAsia="Arial" w:hAnsi="Arial" w:cs="Arial"/>
                <w:color w:val="010000"/>
                <w:sz w:val="20"/>
                <w:szCs w:val="20"/>
              </w:rPr>
            </w:pPr>
            <w:r w:rsidRPr="0000632C">
              <w:rPr>
                <w:rFonts w:ascii="Arial" w:hAnsi="Arial" w:cs="Arial"/>
                <w:color w:val="010000"/>
                <w:sz w:val="20"/>
              </w:rPr>
              <w:t>Expected value</w:t>
            </w:r>
          </w:p>
        </w:tc>
        <w:tc>
          <w:tcPr>
            <w:tcW w:w="1469" w:type="pct"/>
            <w:shd w:val="clear" w:color="auto" w:fill="auto"/>
            <w:tcMar>
              <w:top w:w="0" w:type="dxa"/>
              <w:bottom w:w="0" w:type="dxa"/>
            </w:tcMar>
            <w:vAlign w:val="center"/>
          </w:tcPr>
          <w:p w14:paraId="0314A1C3" w14:textId="77777777" w:rsidR="00B37DB1" w:rsidRPr="0000632C" w:rsidRDefault="005C5B78" w:rsidP="00D54CB1">
            <w:pPr>
              <w:pBdr>
                <w:top w:val="nil"/>
                <w:left w:val="nil"/>
                <w:bottom w:val="nil"/>
                <w:right w:val="nil"/>
                <w:between w:val="nil"/>
              </w:pBdr>
              <w:spacing w:line="360" w:lineRule="auto"/>
              <w:rPr>
                <w:rFonts w:ascii="Arial" w:eastAsia="Arial" w:hAnsi="Arial" w:cs="Arial"/>
                <w:color w:val="010000"/>
                <w:sz w:val="20"/>
                <w:szCs w:val="20"/>
              </w:rPr>
            </w:pPr>
            <w:r w:rsidRPr="0000632C">
              <w:rPr>
                <w:rFonts w:ascii="Arial" w:hAnsi="Arial" w:cs="Arial"/>
                <w:color w:val="010000"/>
                <w:sz w:val="20"/>
              </w:rPr>
              <w:t>Relation</w:t>
            </w:r>
          </w:p>
        </w:tc>
      </w:tr>
      <w:tr w:rsidR="00B37DB1" w:rsidRPr="0000632C" w14:paraId="61F1EED6" w14:textId="77777777" w:rsidTr="00D54CB1">
        <w:tc>
          <w:tcPr>
            <w:tcW w:w="319" w:type="pct"/>
            <w:shd w:val="clear" w:color="auto" w:fill="auto"/>
            <w:tcMar>
              <w:top w:w="0" w:type="dxa"/>
              <w:bottom w:w="0" w:type="dxa"/>
            </w:tcMar>
            <w:vAlign w:val="center"/>
          </w:tcPr>
          <w:p w14:paraId="76C74178" w14:textId="77777777" w:rsidR="00B37DB1" w:rsidRPr="0000632C" w:rsidRDefault="005C5B78" w:rsidP="0000632C">
            <w:pPr>
              <w:pBdr>
                <w:top w:val="nil"/>
                <w:left w:val="nil"/>
                <w:bottom w:val="nil"/>
                <w:right w:val="nil"/>
                <w:between w:val="nil"/>
              </w:pBdr>
              <w:spacing w:after="120" w:line="360" w:lineRule="auto"/>
              <w:rPr>
                <w:rFonts w:ascii="Arial" w:eastAsia="Arial" w:hAnsi="Arial" w:cs="Arial"/>
                <w:color w:val="010000"/>
                <w:sz w:val="20"/>
                <w:szCs w:val="20"/>
              </w:rPr>
            </w:pPr>
            <w:r w:rsidRPr="0000632C">
              <w:rPr>
                <w:rFonts w:ascii="Arial" w:hAnsi="Arial" w:cs="Arial"/>
                <w:color w:val="010000"/>
                <w:sz w:val="20"/>
              </w:rPr>
              <w:t>1</w:t>
            </w:r>
          </w:p>
        </w:tc>
        <w:tc>
          <w:tcPr>
            <w:tcW w:w="1332" w:type="pct"/>
            <w:shd w:val="clear" w:color="auto" w:fill="auto"/>
            <w:tcMar>
              <w:top w:w="0" w:type="dxa"/>
              <w:bottom w:w="0" w:type="dxa"/>
            </w:tcMar>
            <w:vAlign w:val="center"/>
          </w:tcPr>
          <w:p w14:paraId="55278DB5" w14:textId="77777777" w:rsidR="00B37DB1" w:rsidRPr="0000632C" w:rsidRDefault="005C5B78" w:rsidP="0000632C">
            <w:pPr>
              <w:pBdr>
                <w:top w:val="nil"/>
                <w:left w:val="nil"/>
                <w:bottom w:val="nil"/>
                <w:right w:val="nil"/>
                <w:between w:val="nil"/>
              </w:pBdr>
              <w:spacing w:after="120" w:line="360" w:lineRule="auto"/>
              <w:rPr>
                <w:rFonts w:ascii="Arial" w:eastAsia="Arial" w:hAnsi="Arial" w:cs="Arial"/>
                <w:color w:val="010000"/>
                <w:sz w:val="20"/>
                <w:szCs w:val="20"/>
              </w:rPr>
            </w:pPr>
            <w:r w:rsidRPr="0000632C">
              <w:rPr>
                <w:rFonts w:ascii="Arial" w:hAnsi="Arial" w:cs="Arial"/>
                <w:color w:val="010000"/>
                <w:sz w:val="20"/>
              </w:rPr>
              <w:t xml:space="preserve">Ms. Tran Thi </w:t>
            </w:r>
            <w:proofErr w:type="spellStart"/>
            <w:r w:rsidRPr="0000632C">
              <w:rPr>
                <w:rFonts w:ascii="Arial" w:hAnsi="Arial" w:cs="Arial"/>
                <w:color w:val="010000"/>
                <w:sz w:val="20"/>
              </w:rPr>
              <w:t>Kieu</w:t>
            </w:r>
            <w:proofErr w:type="spellEnd"/>
            <w:r w:rsidRPr="0000632C">
              <w:rPr>
                <w:rFonts w:ascii="Arial" w:hAnsi="Arial" w:cs="Arial"/>
                <w:color w:val="010000"/>
                <w:sz w:val="20"/>
              </w:rPr>
              <w:t xml:space="preserve"> Tien</w:t>
            </w:r>
          </w:p>
        </w:tc>
        <w:tc>
          <w:tcPr>
            <w:tcW w:w="957" w:type="pct"/>
            <w:shd w:val="clear" w:color="auto" w:fill="auto"/>
            <w:tcMar>
              <w:top w:w="0" w:type="dxa"/>
              <w:bottom w:w="0" w:type="dxa"/>
            </w:tcMar>
            <w:vAlign w:val="center"/>
          </w:tcPr>
          <w:p w14:paraId="69742EFF" w14:textId="77777777" w:rsidR="00B37DB1" w:rsidRPr="0000632C" w:rsidRDefault="005C5B78" w:rsidP="0000632C">
            <w:pPr>
              <w:pBdr>
                <w:top w:val="nil"/>
                <w:left w:val="nil"/>
                <w:bottom w:val="nil"/>
                <w:right w:val="nil"/>
                <w:between w:val="nil"/>
              </w:pBdr>
              <w:spacing w:after="120" w:line="360" w:lineRule="auto"/>
              <w:rPr>
                <w:rFonts w:ascii="Arial" w:eastAsia="Arial" w:hAnsi="Arial" w:cs="Arial"/>
                <w:color w:val="010000"/>
                <w:sz w:val="20"/>
                <w:szCs w:val="20"/>
              </w:rPr>
            </w:pPr>
            <w:r w:rsidRPr="0000632C">
              <w:rPr>
                <w:rFonts w:ascii="Arial" w:hAnsi="Arial" w:cs="Arial"/>
                <w:color w:val="010000"/>
                <w:sz w:val="20"/>
              </w:rPr>
              <w:t>Share transfer</w:t>
            </w:r>
          </w:p>
        </w:tc>
        <w:tc>
          <w:tcPr>
            <w:tcW w:w="923" w:type="pct"/>
            <w:shd w:val="clear" w:color="auto" w:fill="auto"/>
            <w:tcMar>
              <w:top w:w="0" w:type="dxa"/>
              <w:bottom w:w="0" w:type="dxa"/>
            </w:tcMar>
            <w:vAlign w:val="center"/>
          </w:tcPr>
          <w:p w14:paraId="293BC91A" w14:textId="77777777" w:rsidR="00B37DB1" w:rsidRPr="0000632C" w:rsidRDefault="005C5B78" w:rsidP="0000632C">
            <w:pPr>
              <w:pBdr>
                <w:top w:val="nil"/>
                <w:left w:val="nil"/>
                <w:bottom w:val="nil"/>
                <w:right w:val="nil"/>
                <w:between w:val="nil"/>
              </w:pBdr>
              <w:spacing w:after="120" w:line="360" w:lineRule="auto"/>
              <w:rPr>
                <w:rFonts w:ascii="Arial" w:eastAsia="Arial" w:hAnsi="Arial" w:cs="Arial"/>
                <w:color w:val="010000"/>
                <w:sz w:val="20"/>
                <w:szCs w:val="20"/>
              </w:rPr>
            </w:pPr>
            <w:r w:rsidRPr="0000632C">
              <w:rPr>
                <w:rFonts w:ascii="Arial" w:hAnsi="Arial" w:cs="Arial"/>
                <w:color w:val="010000"/>
                <w:sz w:val="20"/>
              </w:rPr>
              <w:t>No less than VND 3,300,000,000</w:t>
            </w:r>
          </w:p>
        </w:tc>
        <w:tc>
          <w:tcPr>
            <w:tcW w:w="1469" w:type="pct"/>
            <w:shd w:val="clear" w:color="auto" w:fill="auto"/>
            <w:tcMar>
              <w:top w:w="0" w:type="dxa"/>
              <w:bottom w:w="0" w:type="dxa"/>
            </w:tcMar>
            <w:vAlign w:val="center"/>
          </w:tcPr>
          <w:p w14:paraId="759EA376" w14:textId="77777777" w:rsidR="00B37DB1" w:rsidRPr="0000632C" w:rsidRDefault="005C5B78" w:rsidP="0000632C">
            <w:pPr>
              <w:pBdr>
                <w:top w:val="nil"/>
                <w:left w:val="nil"/>
                <w:bottom w:val="nil"/>
                <w:right w:val="nil"/>
                <w:between w:val="nil"/>
              </w:pBdr>
              <w:spacing w:after="120" w:line="360" w:lineRule="auto"/>
              <w:rPr>
                <w:rFonts w:ascii="Arial" w:eastAsia="Arial" w:hAnsi="Arial" w:cs="Arial"/>
                <w:color w:val="010000"/>
                <w:sz w:val="20"/>
                <w:szCs w:val="20"/>
              </w:rPr>
            </w:pPr>
            <w:r w:rsidRPr="0000632C">
              <w:rPr>
                <w:rFonts w:ascii="Arial" w:hAnsi="Arial" w:cs="Arial"/>
                <w:color w:val="010000"/>
                <w:sz w:val="20"/>
              </w:rPr>
              <w:t xml:space="preserve">PDMR of </w:t>
            </w:r>
            <w:proofErr w:type="spellStart"/>
            <w:r w:rsidRPr="0000632C">
              <w:rPr>
                <w:rFonts w:ascii="Arial" w:hAnsi="Arial" w:cs="Arial"/>
                <w:color w:val="010000"/>
                <w:sz w:val="20"/>
              </w:rPr>
              <w:t>Tipharco</w:t>
            </w:r>
            <w:proofErr w:type="spellEnd"/>
            <w:r w:rsidRPr="0000632C">
              <w:rPr>
                <w:rFonts w:ascii="Arial" w:hAnsi="Arial" w:cs="Arial"/>
                <w:color w:val="010000"/>
                <w:sz w:val="20"/>
              </w:rPr>
              <w:t xml:space="preserve"> Pharmaceutical Joint Stock Company </w:t>
            </w:r>
          </w:p>
        </w:tc>
      </w:tr>
    </w:tbl>
    <w:p w14:paraId="19646315" w14:textId="77777777" w:rsidR="00B37DB1" w:rsidRPr="0000632C" w:rsidRDefault="005C5B78" w:rsidP="00D54CB1">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00632C">
        <w:rPr>
          <w:rFonts w:ascii="Arial" w:hAnsi="Arial" w:cs="Arial"/>
          <w:color w:val="010000"/>
          <w:sz w:val="20"/>
        </w:rPr>
        <w:t>‎‎Article 3.</w:t>
      </w:r>
      <w:proofErr w:type="gramEnd"/>
      <w:r w:rsidRPr="0000632C">
        <w:rPr>
          <w:rFonts w:ascii="Arial" w:hAnsi="Arial" w:cs="Arial"/>
          <w:color w:val="010000"/>
          <w:sz w:val="20"/>
        </w:rPr>
        <w:t xml:space="preserve"> Approve authorizing Mr. Le Thanh Tung - member of the Board of Directors-cum-General Manager and Legal Representative of the Company to negotiate and sign contracts and agreements related to transfer transactions, transaction termination, and legal procedures for changing capital contributions mentioned above in accordance with the order prescribed by law and ensuring the interests of the Company.</w:t>
      </w:r>
    </w:p>
    <w:p w14:paraId="3B39E037" w14:textId="77777777" w:rsidR="00B37DB1" w:rsidRPr="0000632C" w:rsidRDefault="005C5B78" w:rsidP="00D54CB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roofErr w:type="gramStart"/>
      <w:r w:rsidRPr="0000632C">
        <w:rPr>
          <w:rFonts w:ascii="Arial" w:hAnsi="Arial" w:cs="Arial"/>
          <w:color w:val="010000"/>
          <w:sz w:val="20"/>
        </w:rPr>
        <w:t>‎‎Article 4.</w:t>
      </w:r>
      <w:proofErr w:type="gramEnd"/>
      <w:r w:rsidRPr="0000632C">
        <w:rPr>
          <w:rFonts w:ascii="Arial" w:hAnsi="Arial" w:cs="Arial"/>
          <w:color w:val="010000"/>
          <w:sz w:val="20"/>
        </w:rPr>
        <w:t xml:space="preserve"> This Resolution takes effect on the date of its signing. Members of the Board of Directors, the Executive Board, and relevant departments, individuals are responsible for implementing this Resolution.</w:t>
      </w:r>
    </w:p>
    <w:sectPr w:rsidR="00B37DB1" w:rsidRPr="0000632C" w:rsidSect="0000632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065A"/>
    <w:multiLevelType w:val="multilevel"/>
    <w:tmpl w:val="C9FA2D02"/>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E3477D"/>
    <w:multiLevelType w:val="multilevel"/>
    <w:tmpl w:val="98184F12"/>
    <w:lvl w:ilvl="0">
      <w:start w:val="1"/>
      <w:numFmt w:val="bullet"/>
      <w:lvlText w:val="o"/>
      <w:lvlJc w:val="left"/>
      <w:pPr>
        <w:ind w:left="720" w:hanging="360"/>
      </w:pPr>
      <w:rPr>
        <w:rFonts w:ascii="Courier New" w:eastAsia="Courier New" w:hAnsi="Courier New" w:cs="Courier New"/>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B553467"/>
    <w:multiLevelType w:val="multilevel"/>
    <w:tmpl w:val="16226A5A"/>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1"/>
    <w:rsid w:val="0000632C"/>
    <w:rsid w:val="005C5B78"/>
    <w:rsid w:val="00675958"/>
    <w:rsid w:val="00B37DB1"/>
    <w:rsid w:val="00D54CB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sz w:val="10"/>
      <w:szCs w:val="1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sz w:val="10"/>
      <w:szCs w:val="1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SSkChyoTfKOyGzukJeIKWRbJVQ==">CgMxLjAyCGguZ2pkZ3hzOAByITFCNDZyNGllU051S0J2LWdydGpkaElxdVJDeXhDNkdVTg==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4</cp:revision>
  <dcterms:created xsi:type="dcterms:W3CDTF">2024-02-02T08:43:00Z</dcterms:created>
  <dcterms:modified xsi:type="dcterms:W3CDTF">2024-02-05T03:37:00Z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aff673dad86c302db81f5377695264fe3cf6302d2dddb974b1728d050f14d383</vt:lpwstr>
  </property>
</Properties>
</file>