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2312" w14:textId="77777777" w:rsidR="000A417B" w:rsidRDefault="003D3CE5" w:rsidP="000D0785">
      <w:pPr>
        <w:keepNext/>
        <w:pBdr>
          <w:top w:val="nil"/>
          <w:left w:val="nil"/>
          <w:bottom w:val="nil"/>
          <w:right w:val="nil"/>
          <w:between w:val="nil"/>
        </w:pBdr>
        <w:tabs>
          <w:tab w:val="left" w:pos="7036"/>
        </w:tabs>
        <w:spacing w:after="120" w:line="360" w:lineRule="auto"/>
        <w:jc w:val="both"/>
        <w:rPr>
          <w:rFonts w:ascii="Arial" w:eastAsia="Arial" w:hAnsi="Arial" w:cs="Arial"/>
          <w:b/>
          <w:color w:val="010000"/>
          <w:sz w:val="20"/>
          <w:szCs w:val="20"/>
        </w:rPr>
      </w:pPr>
      <w:r>
        <w:rPr>
          <w:rFonts w:ascii="Arial" w:hAnsi="Arial"/>
          <w:b/>
          <w:color w:val="010000"/>
          <w:sz w:val="20"/>
        </w:rPr>
        <w:t>FID: Annual Corporate Governance Report 2023</w:t>
      </w:r>
    </w:p>
    <w:p w14:paraId="49B33DD5" w14:textId="19CA2C24" w:rsidR="000A417B" w:rsidRDefault="003D3CE5" w:rsidP="000D0785">
      <w:pPr>
        <w:keepNext/>
        <w:pBdr>
          <w:top w:val="nil"/>
          <w:left w:val="nil"/>
          <w:bottom w:val="nil"/>
          <w:right w:val="nil"/>
          <w:between w:val="nil"/>
        </w:pBdr>
        <w:tabs>
          <w:tab w:val="left" w:pos="7036"/>
        </w:tabs>
        <w:spacing w:after="120" w:line="360" w:lineRule="auto"/>
        <w:jc w:val="both"/>
        <w:rPr>
          <w:rFonts w:ascii="Arial" w:eastAsia="Arial" w:hAnsi="Arial" w:cs="Arial"/>
          <w:color w:val="010000"/>
          <w:sz w:val="20"/>
          <w:szCs w:val="20"/>
        </w:rPr>
      </w:pPr>
      <w:r>
        <w:rPr>
          <w:rFonts w:ascii="Arial" w:hAnsi="Arial"/>
          <w:color w:val="010000"/>
          <w:sz w:val="20"/>
        </w:rPr>
        <w:t>On January 26, 2024, Vietnam Enterprise Investment and Development JSC announced Report No. 2601/2024/BCQT-F</w:t>
      </w:r>
      <w:r w:rsidR="000D0785">
        <w:rPr>
          <w:rFonts w:ascii="Arial" w:hAnsi="Arial"/>
          <w:color w:val="010000"/>
          <w:sz w:val="20"/>
        </w:rPr>
        <w:t xml:space="preserve">ID on the corporate governance </w:t>
      </w:r>
      <w:r>
        <w:rPr>
          <w:rFonts w:ascii="Arial" w:hAnsi="Arial"/>
          <w:color w:val="010000"/>
          <w:sz w:val="20"/>
        </w:rPr>
        <w:t xml:space="preserve">in 2023 as follows: </w:t>
      </w:r>
    </w:p>
    <w:p w14:paraId="7C57FB7A" w14:textId="77777777" w:rsidR="000A417B" w:rsidRDefault="003D3CE5" w:rsidP="000D0785">
      <w:pPr>
        <w:keepNext/>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r>
        <w:rPr>
          <w:rFonts w:ascii="Arial" w:hAnsi="Arial"/>
          <w:color w:val="010000"/>
          <w:sz w:val="20"/>
        </w:rPr>
        <w:t>Vietnam Enterprise Investment and Development JSC</w:t>
      </w:r>
    </w:p>
    <w:p w14:paraId="56577520" w14:textId="77777777" w:rsidR="000A417B" w:rsidRDefault="003D3CE5" w:rsidP="000D0785">
      <w:pPr>
        <w:numPr>
          <w:ilvl w:val="0"/>
          <w:numId w:val="7"/>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VP24, 4th Floor, Office Area, Stellar Garden Building, No. 35 Le Van </w:t>
      </w:r>
      <w:proofErr w:type="spellStart"/>
      <w:r>
        <w:rPr>
          <w:rFonts w:ascii="Arial" w:hAnsi="Arial"/>
          <w:color w:val="010000"/>
          <w:sz w:val="20"/>
        </w:rPr>
        <w:t>Thiem</w:t>
      </w:r>
      <w:proofErr w:type="spellEnd"/>
      <w:r>
        <w:rPr>
          <w:rFonts w:ascii="Arial" w:hAnsi="Arial"/>
          <w:color w:val="010000"/>
          <w:sz w:val="20"/>
        </w:rPr>
        <w:t xml:space="preserve">, Thanh Xuan Trung Ward, Thanh Xuan District, Hanoi City, Vietnam </w:t>
      </w:r>
    </w:p>
    <w:p w14:paraId="74352590" w14:textId="77777777" w:rsidR="000A417B" w:rsidRDefault="003D3CE5" w:rsidP="000D0785">
      <w:pPr>
        <w:numPr>
          <w:ilvl w:val="0"/>
          <w:numId w:val="7"/>
        </w:numPr>
        <w:pBdr>
          <w:top w:val="nil"/>
          <w:left w:val="nil"/>
          <w:bottom w:val="nil"/>
          <w:right w:val="nil"/>
          <w:between w:val="nil"/>
        </w:pBdr>
        <w:tabs>
          <w:tab w:val="left" w:pos="432"/>
          <w:tab w:val="left" w:pos="1892"/>
          <w:tab w:val="left" w:pos="7036"/>
          <w:tab w:val="center" w:pos="8275"/>
        </w:tabs>
        <w:spacing w:after="120" w:line="360" w:lineRule="auto"/>
        <w:jc w:val="both"/>
        <w:rPr>
          <w:rFonts w:ascii="Arial" w:eastAsia="Arial" w:hAnsi="Arial" w:cs="Arial"/>
          <w:color w:val="010000"/>
          <w:sz w:val="20"/>
          <w:szCs w:val="20"/>
        </w:rPr>
      </w:pPr>
      <w:r>
        <w:rPr>
          <w:rFonts w:ascii="Arial" w:hAnsi="Arial"/>
          <w:color w:val="010000"/>
          <w:sz w:val="20"/>
        </w:rPr>
        <w:t>Tel: 0243.9741739 Fax: 0243.9741740</w:t>
      </w:r>
    </w:p>
    <w:p w14:paraId="35EEF675" w14:textId="77777777" w:rsidR="000A417B" w:rsidRDefault="003D3CE5" w:rsidP="000D0785">
      <w:pPr>
        <w:numPr>
          <w:ilvl w:val="0"/>
          <w:numId w:val="7"/>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Website:</w:t>
      </w:r>
      <w:r>
        <w:rPr>
          <w:rFonts w:ascii="Arial" w:hAnsi="Arial"/>
          <w:color w:val="010000"/>
          <w:sz w:val="20"/>
        </w:rPr>
        <w:t xml:space="preserve"> </w:t>
      </w:r>
      <w:hyperlink r:id="rId7">
        <w:r>
          <w:rPr>
            <w:rFonts w:ascii="Arial" w:hAnsi="Arial"/>
            <w:color w:val="010000"/>
            <w:sz w:val="20"/>
          </w:rPr>
          <w:t>http://www.vndi.vn/</w:t>
        </w:r>
      </w:hyperlink>
    </w:p>
    <w:p w14:paraId="2B71A4C5" w14:textId="77777777" w:rsidR="000A417B" w:rsidRDefault="003D3CE5" w:rsidP="000D0785">
      <w:pPr>
        <w:numPr>
          <w:ilvl w:val="0"/>
          <w:numId w:val="7"/>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8">
        <w:r>
          <w:rPr>
            <w:rFonts w:ascii="Arial" w:hAnsi="Arial"/>
            <w:color w:val="010000"/>
            <w:sz w:val="20"/>
          </w:rPr>
          <w:t>infovndi@gmail.com</w:t>
        </w:r>
      </w:hyperlink>
    </w:p>
    <w:p w14:paraId="41CAF13C" w14:textId="77777777" w:rsidR="000A417B" w:rsidRDefault="003D3CE5" w:rsidP="000D0785">
      <w:pPr>
        <w:numPr>
          <w:ilvl w:val="0"/>
          <w:numId w:val="7"/>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247,159,580,000 </w:t>
      </w:r>
    </w:p>
    <w:p w14:paraId="21955235" w14:textId="77777777" w:rsidR="000A417B" w:rsidRDefault="003D3CE5" w:rsidP="000D0785">
      <w:pPr>
        <w:numPr>
          <w:ilvl w:val="0"/>
          <w:numId w:val="7"/>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Securities code: FID</w:t>
      </w:r>
    </w:p>
    <w:p w14:paraId="787F72B3" w14:textId="77777777" w:rsidR="000A417B" w:rsidRDefault="003D3CE5" w:rsidP="000D0785">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w:t>
      </w:r>
      <w:r>
        <w:rPr>
          <w:rFonts w:ascii="Arial" w:hAnsi="Arial"/>
          <w:color w:val="010000"/>
          <w:sz w:val="20"/>
        </w:rPr>
        <w:t>he Board of Directors, the Supervisory Board, and the Board of Managers</w:t>
      </w:r>
    </w:p>
    <w:p w14:paraId="4C6026C0" w14:textId="77777777" w:rsidR="000A417B" w:rsidRDefault="003D3CE5" w:rsidP="000D0785">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Internal audit execution: The Company established the Internal Audit Committee and promulgated the Company’s Internal Audit Committee. The Company will implement internal audit executi</w:t>
      </w:r>
      <w:r>
        <w:rPr>
          <w:rFonts w:ascii="Arial" w:hAnsi="Arial"/>
          <w:color w:val="010000"/>
          <w:sz w:val="20"/>
        </w:rPr>
        <w:t>on from 2024</w:t>
      </w:r>
    </w:p>
    <w:p w14:paraId="1FBB78FB" w14:textId="77777777" w:rsidR="000A417B" w:rsidRDefault="003D3CE5" w:rsidP="000D0785">
      <w:pPr>
        <w:numPr>
          <w:ilvl w:val="0"/>
          <w:numId w:val="8"/>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61CF7DE" w14:textId="77777777" w:rsidR="000A417B" w:rsidRDefault="003D3CE5" w:rsidP="000D078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1858"/>
        <w:gridCol w:w="1311"/>
        <w:gridCol w:w="5183"/>
      </w:tblGrid>
      <w:tr w:rsidR="000A417B" w14:paraId="693CD3AB" w14:textId="77777777">
        <w:tc>
          <w:tcPr>
            <w:tcW w:w="665" w:type="dxa"/>
            <w:shd w:val="clear" w:color="auto" w:fill="auto"/>
            <w:tcMar>
              <w:top w:w="0" w:type="dxa"/>
              <w:bottom w:w="0" w:type="dxa"/>
            </w:tcMar>
            <w:vAlign w:val="center"/>
          </w:tcPr>
          <w:p w14:paraId="505DF2D0"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858" w:type="dxa"/>
            <w:shd w:val="clear" w:color="auto" w:fill="auto"/>
            <w:tcMar>
              <w:top w:w="0" w:type="dxa"/>
              <w:bottom w:w="0" w:type="dxa"/>
            </w:tcMar>
            <w:vAlign w:val="center"/>
          </w:tcPr>
          <w:p w14:paraId="3F38F67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11" w:type="dxa"/>
            <w:shd w:val="clear" w:color="auto" w:fill="auto"/>
            <w:tcMar>
              <w:top w:w="0" w:type="dxa"/>
              <w:bottom w:w="0" w:type="dxa"/>
            </w:tcMar>
            <w:vAlign w:val="center"/>
          </w:tcPr>
          <w:p w14:paraId="075347F0"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183" w:type="dxa"/>
            <w:shd w:val="clear" w:color="auto" w:fill="auto"/>
            <w:tcMar>
              <w:top w:w="0" w:type="dxa"/>
              <w:bottom w:w="0" w:type="dxa"/>
            </w:tcMar>
            <w:vAlign w:val="center"/>
          </w:tcPr>
          <w:p w14:paraId="20FB7178"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1925B9" w14:paraId="667CFE0F" w14:textId="77777777" w:rsidTr="001A3168">
        <w:trPr>
          <w:trHeight w:val="8444"/>
        </w:trPr>
        <w:tc>
          <w:tcPr>
            <w:tcW w:w="665" w:type="dxa"/>
            <w:shd w:val="clear" w:color="auto" w:fill="auto"/>
            <w:tcMar>
              <w:top w:w="0" w:type="dxa"/>
              <w:bottom w:w="0" w:type="dxa"/>
            </w:tcMar>
            <w:vAlign w:val="center"/>
          </w:tcPr>
          <w:p w14:paraId="5D914779" w14:textId="77777777" w:rsidR="001925B9" w:rsidRDefault="001925B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858" w:type="dxa"/>
            <w:shd w:val="clear" w:color="auto" w:fill="auto"/>
            <w:tcMar>
              <w:top w:w="0" w:type="dxa"/>
              <w:bottom w:w="0" w:type="dxa"/>
            </w:tcMar>
            <w:vAlign w:val="center"/>
          </w:tcPr>
          <w:p w14:paraId="296FCC91" w14:textId="77777777" w:rsidR="001925B9" w:rsidRDefault="001925B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01/NQ-DHDCD/FID-2023</w:t>
            </w:r>
          </w:p>
          <w:p w14:paraId="4107A7D3" w14:textId="77777777" w:rsidR="001925B9" w:rsidRDefault="001925B9">
            <w:pPr>
              <w:pBdr>
                <w:top w:val="nil"/>
                <w:left w:val="nil"/>
                <w:bottom w:val="nil"/>
                <w:right w:val="nil"/>
                <w:between w:val="nil"/>
              </w:pBdr>
              <w:spacing w:after="120" w:line="360" w:lineRule="auto"/>
              <w:rPr>
                <w:rFonts w:ascii="Arial" w:eastAsia="Arial" w:hAnsi="Arial" w:cs="Arial"/>
                <w:color w:val="010000"/>
                <w:sz w:val="20"/>
                <w:szCs w:val="20"/>
              </w:rPr>
            </w:pPr>
          </w:p>
        </w:tc>
        <w:tc>
          <w:tcPr>
            <w:tcW w:w="1311" w:type="dxa"/>
            <w:shd w:val="clear" w:color="auto" w:fill="auto"/>
            <w:tcMar>
              <w:top w:w="0" w:type="dxa"/>
              <w:bottom w:w="0" w:type="dxa"/>
            </w:tcMar>
            <w:vAlign w:val="center"/>
          </w:tcPr>
          <w:p w14:paraId="5DBE18A0" w14:textId="77777777" w:rsidR="001925B9" w:rsidRDefault="001925B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26, 2023</w:t>
            </w:r>
          </w:p>
        </w:tc>
        <w:tc>
          <w:tcPr>
            <w:tcW w:w="5183" w:type="dxa"/>
            <w:shd w:val="clear" w:color="auto" w:fill="auto"/>
            <w:tcMar>
              <w:top w:w="0" w:type="dxa"/>
              <w:bottom w:w="0" w:type="dxa"/>
            </w:tcMar>
            <w:vAlign w:val="center"/>
          </w:tcPr>
          <w:p w14:paraId="60C39D32" w14:textId="77777777" w:rsidR="001925B9" w:rsidRDefault="001925B9">
            <w:pPr>
              <w:numPr>
                <w:ilvl w:val="0"/>
                <w:numId w:val="9"/>
              </w:numPr>
              <w:pBdr>
                <w:top w:val="nil"/>
                <w:left w:val="nil"/>
                <w:bottom w:val="nil"/>
                <w:right w:val="nil"/>
                <w:between w:val="nil"/>
              </w:pBdr>
              <w:tabs>
                <w:tab w:val="left" w:pos="178"/>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in 2022 and the plan for 2023.</w:t>
            </w:r>
          </w:p>
          <w:p w14:paraId="4B7276A8" w14:textId="77777777" w:rsidR="001925B9" w:rsidRDefault="001925B9">
            <w:pPr>
              <w:numPr>
                <w:ilvl w:val="0"/>
                <w:numId w:val="9"/>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Pr>
                <w:rFonts w:ascii="Arial" w:hAnsi="Arial"/>
                <w:color w:val="010000"/>
                <w:sz w:val="20"/>
              </w:rPr>
              <w:t>Approve the evaluation report of independent members of the Board of Directors on the activities of the Board of Directors in 2022;</w:t>
            </w:r>
          </w:p>
          <w:p w14:paraId="5B97F646" w14:textId="77777777" w:rsidR="001925B9" w:rsidRDefault="001925B9">
            <w:pPr>
              <w:numPr>
                <w:ilvl w:val="0"/>
                <w:numId w:val="9"/>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2022 and the plan in 2023.</w:t>
            </w:r>
          </w:p>
          <w:p w14:paraId="6FCFBF15" w14:textId="77777777" w:rsidR="001925B9" w:rsidRDefault="001925B9">
            <w:pPr>
              <w:numPr>
                <w:ilvl w:val="0"/>
                <w:numId w:val="1"/>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2022 and plan for 2023;</w:t>
            </w:r>
          </w:p>
          <w:p w14:paraId="0FE278CD" w14:textId="77777777" w:rsidR="001925B9" w:rsidRDefault="001925B9">
            <w:pPr>
              <w:numPr>
                <w:ilvl w:val="0"/>
                <w:numId w:val="1"/>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7E4100CC" w14:textId="77777777" w:rsidR="001925B9" w:rsidRDefault="001925B9">
            <w:pPr>
              <w:numPr>
                <w:ilvl w:val="0"/>
                <w:numId w:val="1"/>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Pr>
                <w:rFonts w:ascii="Arial" w:hAnsi="Arial"/>
                <w:color w:val="010000"/>
                <w:sz w:val="20"/>
              </w:rPr>
              <w:t>Approve the Proposal on selecting an audit company in 2023.</w:t>
            </w:r>
          </w:p>
          <w:p w14:paraId="1EC89862" w14:textId="77777777" w:rsidR="001925B9" w:rsidRDefault="001925B9">
            <w:pPr>
              <w:numPr>
                <w:ilvl w:val="0"/>
                <w:numId w:val="1"/>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Pr>
                <w:rFonts w:ascii="Arial" w:hAnsi="Arial"/>
                <w:color w:val="010000"/>
                <w:sz w:val="20"/>
              </w:rPr>
              <w:t>Approve the Proposal on remuneration settlement for the Board of Directors and the Supervisory Board in 2022, and the remuneration settlement plan in 2023; the profit distribution plan in 2022 and the expected profit distribution in 2023.</w:t>
            </w:r>
          </w:p>
          <w:p w14:paraId="108AAE43" w14:textId="77777777" w:rsidR="001925B9" w:rsidRDefault="001925B9">
            <w:pPr>
              <w:numPr>
                <w:ilvl w:val="0"/>
                <w:numId w:val="1"/>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Pr>
                <w:rFonts w:ascii="Arial" w:hAnsi="Arial"/>
                <w:color w:val="010000"/>
                <w:sz w:val="20"/>
              </w:rPr>
              <w:t>Approve the Proposal on amendments to the Company’s Charter.</w:t>
            </w:r>
          </w:p>
          <w:p w14:paraId="334BFED5" w14:textId="77777777" w:rsidR="001925B9" w:rsidRDefault="001925B9">
            <w:pPr>
              <w:numPr>
                <w:ilvl w:val="0"/>
                <w:numId w:val="1"/>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Pr>
                <w:rFonts w:ascii="Arial" w:hAnsi="Arial"/>
                <w:color w:val="010000"/>
                <w:sz w:val="20"/>
              </w:rPr>
              <w:t xml:space="preserve">Approve on dismissing Mr. Nguyen Quang </w:t>
            </w:r>
            <w:proofErr w:type="spellStart"/>
            <w:r>
              <w:rPr>
                <w:rFonts w:ascii="Arial" w:hAnsi="Arial"/>
                <w:color w:val="010000"/>
                <w:sz w:val="20"/>
              </w:rPr>
              <w:t>Uy</w:t>
            </w:r>
            <w:proofErr w:type="spellEnd"/>
            <w:r>
              <w:rPr>
                <w:rFonts w:ascii="Arial" w:hAnsi="Arial"/>
                <w:color w:val="010000"/>
                <w:sz w:val="20"/>
              </w:rPr>
              <w:t xml:space="preserve"> as a member of the Board of Directors</w:t>
            </w:r>
          </w:p>
          <w:p w14:paraId="013EEFAA" w14:textId="057BF797" w:rsidR="001925B9" w:rsidRDefault="001925B9" w:rsidP="000133E4">
            <w:pPr>
              <w:numPr>
                <w:ilvl w:val="0"/>
                <w:numId w:val="1"/>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Pr>
                <w:rFonts w:ascii="Arial" w:hAnsi="Arial"/>
                <w:color w:val="010000"/>
                <w:sz w:val="20"/>
              </w:rPr>
              <w:t>Approve the nomination and candidacy for members of the Board of Directors and the election results of the Board of Directors with Mr. Nguyen Duc Toan</w:t>
            </w:r>
          </w:p>
        </w:tc>
      </w:tr>
    </w:tbl>
    <w:p w14:paraId="26F27398" w14:textId="77777777" w:rsidR="000A417B" w:rsidRDefault="003D3CE5">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 (Annual Report):</w:t>
      </w:r>
    </w:p>
    <w:p w14:paraId="3E4958C6" w14:textId="77777777" w:rsidR="000A417B" w:rsidRDefault="003D3CE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618"/>
        <w:gridCol w:w="2545"/>
        <w:gridCol w:w="2992"/>
        <w:gridCol w:w="1502"/>
        <w:gridCol w:w="1360"/>
      </w:tblGrid>
      <w:tr w:rsidR="000A417B" w14:paraId="4770FDFA" w14:textId="77777777">
        <w:tc>
          <w:tcPr>
            <w:tcW w:w="618" w:type="dxa"/>
            <w:vMerge w:val="restart"/>
            <w:tcBorders>
              <w:top w:val="single" w:sz="4" w:space="0" w:color="000000"/>
              <w:left w:val="single" w:sz="4" w:space="0" w:color="000000"/>
            </w:tcBorders>
            <w:shd w:val="clear" w:color="auto" w:fill="auto"/>
            <w:tcMar>
              <w:top w:w="0" w:type="dxa"/>
              <w:bottom w:w="0" w:type="dxa"/>
            </w:tcMar>
            <w:vAlign w:val="center"/>
          </w:tcPr>
          <w:p w14:paraId="1EDF7382"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45" w:type="dxa"/>
            <w:vMerge w:val="restart"/>
            <w:tcBorders>
              <w:top w:val="single" w:sz="4" w:space="0" w:color="000000"/>
              <w:left w:val="single" w:sz="4" w:space="0" w:color="000000"/>
            </w:tcBorders>
            <w:shd w:val="clear" w:color="auto" w:fill="auto"/>
            <w:tcMar>
              <w:top w:w="0" w:type="dxa"/>
              <w:bottom w:w="0" w:type="dxa"/>
            </w:tcMar>
            <w:vAlign w:val="center"/>
          </w:tcPr>
          <w:p w14:paraId="7D5EF1F4"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992" w:type="dxa"/>
            <w:vMerge w:val="restart"/>
            <w:tcBorders>
              <w:top w:val="single" w:sz="4" w:space="0" w:color="000000"/>
              <w:left w:val="single" w:sz="4" w:space="0" w:color="000000"/>
            </w:tcBorders>
            <w:shd w:val="clear" w:color="auto" w:fill="auto"/>
            <w:tcMar>
              <w:top w:w="0" w:type="dxa"/>
              <w:bottom w:w="0" w:type="dxa"/>
            </w:tcMar>
            <w:vAlign w:val="center"/>
          </w:tcPr>
          <w:p w14:paraId="3E751287"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86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54ACAC"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0A417B" w14:paraId="52AB6B3A" w14:textId="77777777">
        <w:tc>
          <w:tcPr>
            <w:tcW w:w="618" w:type="dxa"/>
            <w:vMerge/>
            <w:tcBorders>
              <w:top w:val="single" w:sz="4" w:space="0" w:color="000000"/>
              <w:left w:val="single" w:sz="4" w:space="0" w:color="000000"/>
            </w:tcBorders>
            <w:shd w:val="clear" w:color="auto" w:fill="auto"/>
            <w:tcMar>
              <w:top w:w="0" w:type="dxa"/>
              <w:bottom w:w="0" w:type="dxa"/>
            </w:tcMar>
            <w:vAlign w:val="center"/>
          </w:tcPr>
          <w:p w14:paraId="54CC4233"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2545" w:type="dxa"/>
            <w:vMerge/>
            <w:tcBorders>
              <w:top w:val="single" w:sz="4" w:space="0" w:color="000000"/>
              <w:left w:val="single" w:sz="4" w:space="0" w:color="000000"/>
            </w:tcBorders>
            <w:shd w:val="clear" w:color="auto" w:fill="auto"/>
            <w:tcMar>
              <w:top w:w="0" w:type="dxa"/>
              <w:bottom w:w="0" w:type="dxa"/>
            </w:tcMar>
            <w:vAlign w:val="center"/>
          </w:tcPr>
          <w:p w14:paraId="3B148B53"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2992" w:type="dxa"/>
            <w:vMerge/>
            <w:tcBorders>
              <w:top w:val="single" w:sz="4" w:space="0" w:color="000000"/>
              <w:left w:val="single" w:sz="4" w:space="0" w:color="000000"/>
            </w:tcBorders>
            <w:shd w:val="clear" w:color="auto" w:fill="auto"/>
            <w:tcMar>
              <w:top w:w="0" w:type="dxa"/>
              <w:bottom w:w="0" w:type="dxa"/>
            </w:tcMar>
            <w:vAlign w:val="center"/>
          </w:tcPr>
          <w:p w14:paraId="1E31BF1A"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1502" w:type="dxa"/>
            <w:tcBorders>
              <w:top w:val="single" w:sz="4" w:space="0" w:color="000000"/>
              <w:left w:val="single" w:sz="4" w:space="0" w:color="000000"/>
            </w:tcBorders>
            <w:shd w:val="clear" w:color="auto" w:fill="auto"/>
            <w:tcMar>
              <w:top w:w="0" w:type="dxa"/>
              <w:bottom w:w="0" w:type="dxa"/>
            </w:tcMar>
            <w:vAlign w:val="center"/>
          </w:tcPr>
          <w:p w14:paraId="5B8248BC" w14:textId="57E18F96"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2D3DD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0A417B" w14:paraId="6C840704"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153D7A6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45" w:type="dxa"/>
            <w:tcBorders>
              <w:top w:val="single" w:sz="4" w:space="0" w:color="000000"/>
              <w:left w:val="single" w:sz="4" w:space="0" w:color="000000"/>
            </w:tcBorders>
            <w:shd w:val="clear" w:color="auto" w:fill="auto"/>
            <w:tcMar>
              <w:top w:w="0" w:type="dxa"/>
              <w:bottom w:w="0" w:type="dxa"/>
            </w:tcMar>
            <w:vAlign w:val="center"/>
          </w:tcPr>
          <w:p w14:paraId="728D44DD"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Hoang </w:t>
            </w:r>
            <w:proofErr w:type="spellStart"/>
            <w:r>
              <w:rPr>
                <w:rFonts w:ascii="Arial" w:hAnsi="Arial"/>
                <w:color w:val="010000"/>
                <w:sz w:val="20"/>
              </w:rPr>
              <w:t>Cau</w:t>
            </w:r>
            <w:proofErr w:type="spellEnd"/>
          </w:p>
        </w:tc>
        <w:tc>
          <w:tcPr>
            <w:tcW w:w="2992" w:type="dxa"/>
            <w:tcBorders>
              <w:top w:val="single" w:sz="4" w:space="0" w:color="000000"/>
              <w:left w:val="single" w:sz="4" w:space="0" w:color="000000"/>
            </w:tcBorders>
            <w:shd w:val="clear" w:color="auto" w:fill="auto"/>
            <w:tcMar>
              <w:top w:w="0" w:type="dxa"/>
              <w:bottom w:w="0" w:type="dxa"/>
            </w:tcMar>
            <w:vAlign w:val="center"/>
          </w:tcPr>
          <w:p w14:paraId="3097B9C3"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02" w:type="dxa"/>
            <w:tcBorders>
              <w:top w:val="single" w:sz="4" w:space="0" w:color="000000"/>
              <w:left w:val="single" w:sz="4" w:space="0" w:color="000000"/>
            </w:tcBorders>
            <w:shd w:val="clear" w:color="auto" w:fill="auto"/>
            <w:tcMar>
              <w:top w:w="0" w:type="dxa"/>
              <w:bottom w:w="0" w:type="dxa"/>
            </w:tcMar>
            <w:vAlign w:val="center"/>
          </w:tcPr>
          <w:p w14:paraId="47BE41D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22, 2017</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F079F8"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r w:rsidR="000A417B" w14:paraId="37A2535D"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200E222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545" w:type="dxa"/>
            <w:tcBorders>
              <w:top w:val="single" w:sz="4" w:space="0" w:color="000000"/>
              <w:left w:val="single" w:sz="4" w:space="0" w:color="000000"/>
            </w:tcBorders>
            <w:shd w:val="clear" w:color="auto" w:fill="auto"/>
            <w:tcMar>
              <w:top w:w="0" w:type="dxa"/>
              <w:bottom w:w="0" w:type="dxa"/>
            </w:tcMar>
            <w:vAlign w:val="center"/>
          </w:tcPr>
          <w:p w14:paraId="5942371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Ha Xuan Truong</w:t>
            </w:r>
          </w:p>
        </w:tc>
        <w:tc>
          <w:tcPr>
            <w:tcW w:w="2992" w:type="dxa"/>
            <w:tcBorders>
              <w:top w:val="single" w:sz="4" w:space="0" w:color="000000"/>
              <w:left w:val="single" w:sz="4" w:space="0" w:color="000000"/>
            </w:tcBorders>
            <w:shd w:val="clear" w:color="auto" w:fill="auto"/>
            <w:tcMar>
              <w:top w:w="0" w:type="dxa"/>
              <w:bottom w:w="0" w:type="dxa"/>
            </w:tcMar>
            <w:vAlign w:val="center"/>
          </w:tcPr>
          <w:p w14:paraId="5C497621"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502" w:type="dxa"/>
            <w:tcBorders>
              <w:top w:val="single" w:sz="4" w:space="0" w:color="000000"/>
              <w:left w:val="single" w:sz="4" w:space="0" w:color="000000"/>
            </w:tcBorders>
            <w:shd w:val="clear" w:color="auto" w:fill="auto"/>
            <w:tcMar>
              <w:top w:w="0" w:type="dxa"/>
              <w:bottom w:w="0" w:type="dxa"/>
            </w:tcMar>
            <w:vAlign w:val="center"/>
          </w:tcPr>
          <w:p w14:paraId="0945AFFA"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22, 2017</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7CB11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r w:rsidR="000A417B" w14:paraId="0E9B0E2D"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6964DD5E"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45" w:type="dxa"/>
            <w:tcBorders>
              <w:top w:val="single" w:sz="4" w:space="0" w:color="000000"/>
              <w:left w:val="single" w:sz="4" w:space="0" w:color="000000"/>
            </w:tcBorders>
            <w:shd w:val="clear" w:color="auto" w:fill="auto"/>
            <w:tcMar>
              <w:top w:w="0" w:type="dxa"/>
              <w:bottom w:w="0" w:type="dxa"/>
            </w:tcMar>
            <w:vAlign w:val="center"/>
          </w:tcPr>
          <w:p w14:paraId="5D8D3D08"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Quang </w:t>
            </w:r>
            <w:proofErr w:type="spellStart"/>
            <w:r>
              <w:rPr>
                <w:rFonts w:ascii="Arial" w:hAnsi="Arial"/>
                <w:color w:val="010000"/>
                <w:sz w:val="20"/>
              </w:rPr>
              <w:t>Uy</w:t>
            </w:r>
            <w:proofErr w:type="spellEnd"/>
          </w:p>
        </w:tc>
        <w:tc>
          <w:tcPr>
            <w:tcW w:w="2992" w:type="dxa"/>
            <w:tcBorders>
              <w:top w:val="single" w:sz="4" w:space="0" w:color="000000"/>
              <w:left w:val="single" w:sz="4" w:space="0" w:color="000000"/>
            </w:tcBorders>
            <w:shd w:val="clear" w:color="auto" w:fill="auto"/>
            <w:tcMar>
              <w:top w:w="0" w:type="dxa"/>
              <w:bottom w:w="0" w:type="dxa"/>
            </w:tcMar>
            <w:vAlign w:val="center"/>
          </w:tcPr>
          <w:p w14:paraId="0E6B4C9A"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02" w:type="dxa"/>
            <w:tcBorders>
              <w:top w:val="single" w:sz="4" w:space="0" w:color="000000"/>
              <w:left w:val="single" w:sz="4" w:space="0" w:color="000000"/>
            </w:tcBorders>
            <w:shd w:val="clear" w:color="auto" w:fill="auto"/>
            <w:tcMar>
              <w:top w:w="0" w:type="dxa"/>
              <w:bottom w:w="0" w:type="dxa"/>
            </w:tcMar>
            <w:vAlign w:val="center"/>
          </w:tcPr>
          <w:p w14:paraId="45666A9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November 21, 2020</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14EB7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26, 2023</w:t>
            </w:r>
          </w:p>
        </w:tc>
      </w:tr>
      <w:tr w:rsidR="000A417B" w14:paraId="4206A7E2"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6D7BA02C"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45" w:type="dxa"/>
            <w:tcBorders>
              <w:top w:val="single" w:sz="4" w:space="0" w:color="000000"/>
              <w:left w:val="single" w:sz="4" w:space="0" w:color="000000"/>
            </w:tcBorders>
            <w:shd w:val="clear" w:color="auto" w:fill="auto"/>
            <w:tcMar>
              <w:top w:w="0" w:type="dxa"/>
              <w:bottom w:w="0" w:type="dxa"/>
            </w:tcMar>
            <w:vAlign w:val="center"/>
          </w:tcPr>
          <w:p w14:paraId="3ABCB14B"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Duc Toan</w:t>
            </w:r>
          </w:p>
        </w:tc>
        <w:tc>
          <w:tcPr>
            <w:tcW w:w="2992" w:type="dxa"/>
            <w:tcBorders>
              <w:top w:val="single" w:sz="4" w:space="0" w:color="000000"/>
              <w:left w:val="single" w:sz="4" w:space="0" w:color="000000"/>
            </w:tcBorders>
            <w:shd w:val="clear" w:color="auto" w:fill="auto"/>
            <w:tcMar>
              <w:top w:w="0" w:type="dxa"/>
              <w:bottom w:w="0" w:type="dxa"/>
            </w:tcMar>
            <w:vAlign w:val="center"/>
          </w:tcPr>
          <w:p w14:paraId="73EA6714"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02" w:type="dxa"/>
            <w:tcBorders>
              <w:top w:val="single" w:sz="4" w:space="0" w:color="000000"/>
              <w:left w:val="single" w:sz="4" w:space="0" w:color="000000"/>
            </w:tcBorders>
            <w:shd w:val="clear" w:color="auto" w:fill="auto"/>
            <w:tcMar>
              <w:top w:w="0" w:type="dxa"/>
              <w:bottom w:w="0" w:type="dxa"/>
            </w:tcMar>
            <w:vAlign w:val="center"/>
          </w:tcPr>
          <w:p w14:paraId="02816C7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26, 2023</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BEBE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r w:rsidR="000A417B" w14:paraId="398CAC6F"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1463703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45" w:type="dxa"/>
            <w:tcBorders>
              <w:top w:val="single" w:sz="4" w:space="0" w:color="000000"/>
              <w:left w:val="single" w:sz="4" w:space="0" w:color="000000"/>
            </w:tcBorders>
            <w:shd w:val="clear" w:color="auto" w:fill="auto"/>
            <w:tcMar>
              <w:top w:w="0" w:type="dxa"/>
              <w:bottom w:w="0" w:type="dxa"/>
            </w:tcMar>
            <w:vAlign w:val="center"/>
          </w:tcPr>
          <w:p w14:paraId="45D45255"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Thuy Linh</w:t>
            </w:r>
          </w:p>
        </w:tc>
        <w:tc>
          <w:tcPr>
            <w:tcW w:w="2992" w:type="dxa"/>
            <w:tcBorders>
              <w:top w:val="single" w:sz="4" w:space="0" w:color="000000"/>
              <w:left w:val="single" w:sz="4" w:space="0" w:color="000000"/>
            </w:tcBorders>
            <w:shd w:val="clear" w:color="auto" w:fill="auto"/>
            <w:tcMar>
              <w:top w:w="0" w:type="dxa"/>
              <w:bottom w:w="0" w:type="dxa"/>
            </w:tcMar>
            <w:vAlign w:val="center"/>
          </w:tcPr>
          <w:p w14:paraId="7D675FBE"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502" w:type="dxa"/>
            <w:tcBorders>
              <w:top w:val="single" w:sz="4" w:space="0" w:color="000000"/>
              <w:left w:val="single" w:sz="4" w:space="0" w:color="000000"/>
            </w:tcBorders>
            <w:shd w:val="clear" w:color="auto" w:fill="auto"/>
            <w:tcMar>
              <w:top w:w="0" w:type="dxa"/>
              <w:bottom w:w="0" w:type="dxa"/>
            </w:tcMar>
            <w:vAlign w:val="center"/>
          </w:tcPr>
          <w:p w14:paraId="01D0E633"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27, 2022</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1BF4D7"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r w:rsidR="000A417B" w14:paraId="4076558A" w14:textId="77777777">
        <w:tc>
          <w:tcPr>
            <w:tcW w:w="6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FDE03"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B50211"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Tuan Khanh</w:t>
            </w:r>
          </w:p>
        </w:tc>
        <w:tc>
          <w:tcPr>
            <w:tcW w:w="29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1D0C0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28DA8"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27, 2022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E1333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16BC6E72" w14:textId="77777777" w:rsidR="000A417B" w:rsidRDefault="003D3CE5">
      <w:pPr>
        <w:numPr>
          <w:ilvl w:val="0"/>
          <w:numId w:val="5"/>
        </w:numPr>
        <w:pBdr>
          <w:top w:val="nil"/>
          <w:left w:val="nil"/>
          <w:bottom w:val="nil"/>
          <w:right w:val="nil"/>
          <w:between w:val="nil"/>
        </w:pBdr>
        <w:tabs>
          <w:tab w:val="left" w:pos="432"/>
          <w:tab w:val="left" w:pos="56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2276"/>
        <w:gridCol w:w="1371"/>
        <w:gridCol w:w="4626"/>
      </w:tblGrid>
      <w:tr w:rsidR="000A417B" w14:paraId="7E4713B1" w14:textId="77777777">
        <w:tc>
          <w:tcPr>
            <w:tcW w:w="744" w:type="dxa"/>
            <w:shd w:val="clear" w:color="auto" w:fill="auto"/>
            <w:tcMar>
              <w:top w:w="0" w:type="dxa"/>
              <w:bottom w:w="0" w:type="dxa"/>
            </w:tcMar>
            <w:vAlign w:val="center"/>
          </w:tcPr>
          <w:p w14:paraId="55E5C0B0"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76" w:type="dxa"/>
            <w:shd w:val="clear" w:color="auto" w:fill="auto"/>
            <w:tcMar>
              <w:top w:w="0" w:type="dxa"/>
              <w:bottom w:w="0" w:type="dxa"/>
            </w:tcMar>
            <w:vAlign w:val="center"/>
          </w:tcPr>
          <w:p w14:paraId="6A1DFF6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371" w:type="dxa"/>
            <w:shd w:val="clear" w:color="auto" w:fill="auto"/>
            <w:tcMar>
              <w:top w:w="0" w:type="dxa"/>
              <w:bottom w:w="0" w:type="dxa"/>
            </w:tcMar>
            <w:vAlign w:val="center"/>
          </w:tcPr>
          <w:p w14:paraId="1BDBAF4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26" w:type="dxa"/>
            <w:shd w:val="clear" w:color="auto" w:fill="auto"/>
            <w:tcMar>
              <w:top w:w="0" w:type="dxa"/>
              <w:bottom w:w="0" w:type="dxa"/>
            </w:tcMar>
            <w:vAlign w:val="center"/>
          </w:tcPr>
          <w:p w14:paraId="55DF9AEB"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A417B" w14:paraId="3983093D" w14:textId="77777777">
        <w:tc>
          <w:tcPr>
            <w:tcW w:w="744" w:type="dxa"/>
            <w:shd w:val="clear" w:color="auto" w:fill="auto"/>
            <w:tcMar>
              <w:top w:w="0" w:type="dxa"/>
              <w:bottom w:w="0" w:type="dxa"/>
            </w:tcMar>
            <w:vAlign w:val="center"/>
          </w:tcPr>
          <w:p w14:paraId="07CB63D7"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76" w:type="dxa"/>
            <w:shd w:val="clear" w:color="auto" w:fill="auto"/>
            <w:tcMar>
              <w:top w:w="0" w:type="dxa"/>
              <w:bottom w:w="0" w:type="dxa"/>
            </w:tcMar>
            <w:vAlign w:val="center"/>
          </w:tcPr>
          <w:p w14:paraId="4B2F2801" w14:textId="034E3F3E"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1003/2023/FID/NQ-HDQT</w:t>
            </w:r>
          </w:p>
        </w:tc>
        <w:tc>
          <w:tcPr>
            <w:tcW w:w="1371" w:type="dxa"/>
            <w:shd w:val="clear" w:color="auto" w:fill="auto"/>
            <w:tcMar>
              <w:top w:w="0" w:type="dxa"/>
              <w:bottom w:w="0" w:type="dxa"/>
            </w:tcMar>
            <w:vAlign w:val="center"/>
          </w:tcPr>
          <w:p w14:paraId="6B1E90BE"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10, 2023</w:t>
            </w:r>
          </w:p>
        </w:tc>
        <w:tc>
          <w:tcPr>
            <w:tcW w:w="4626" w:type="dxa"/>
            <w:shd w:val="clear" w:color="auto" w:fill="auto"/>
            <w:tcMar>
              <w:top w:w="0" w:type="dxa"/>
              <w:bottom w:w="0" w:type="dxa"/>
            </w:tcMar>
            <w:vAlign w:val="center"/>
          </w:tcPr>
          <w:p w14:paraId="0EA3B5D3"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the list of shareholders attending the Annual General Meeting of Shareholders 2023.</w:t>
            </w:r>
          </w:p>
        </w:tc>
      </w:tr>
      <w:tr w:rsidR="000A417B" w14:paraId="11E8F25C" w14:textId="77777777">
        <w:tc>
          <w:tcPr>
            <w:tcW w:w="744" w:type="dxa"/>
            <w:shd w:val="clear" w:color="auto" w:fill="auto"/>
            <w:tcMar>
              <w:top w:w="0" w:type="dxa"/>
              <w:bottom w:w="0" w:type="dxa"/>
            </w:tcMar>
            <w:vAlign w:val="center"/>
          </w:tcPr>
          <w:p w14:paraId="73063BBA"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76" w:type="dxa"/>
            <w:shd w:val="clear" w:color="auto" w:fill="auto"/>
            <w:tcMar>
              <w:top w:w="0" w:type="dxa"/>
              <w:bottom w:w="0" w:type="dxa"/>
            </w:tcMar>
            <w:vAlign w:val="center"/>
          </w:tcPr>
          <w:p w14:paraId="7988088D" w14:textId="6BDCE784"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0307/2023/FID/NQ-HDQT</w:t>
            </w:r>
          </w:p>
        </w:tc>
        <w:tc>
          <w:tcPr>
            <w:tcW w:w="1371" w:type="dxa"/>
            <w:shd w:val="clear" w:color="auto" w:fill="auto"/>
            <w:tcMar>
              <w:top w:w="0" w:type="dxa"/>
              <w:bottom w:w="0" w:type="dxa"/>
            </w:tcMar>
            <w:vAlign w:val="center"/>
          </w:tcPr>
          <w:p w14:paraId="72BD06C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03, 2023</w:t>
            </w:r>
          </w:p>
        </w:tc>
        <w:tc>
          <w:tcPr>
            <w:tcW w:w="4626" w:type="dxa"/>
            <w:shd w:val="clear" w:color="auto" w:fill="auto"/>
            <w:tcMar>
              <w:top w:w="0" w:type="dxa"/>
              <w:bottom w:w="0" w:type="dxa"/>
            </w:tcMar>
            <w:vAlign w:val="center"/>
          </w:tcPr>
          <w:p w14:paraId="58BAD0CB"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figures of Report on the business of Q2/2023 of the Company</w:t>
            </w:r>
          </w:p>
        </w:tc>
      </w:tr>
      <w:tr w:rsidR="000A417B" w14:paraId="3727FF5B" w14:textId="77777777">
        <w:tc>
          <w:tcPr>
            <w:tcW w:w="744" w:type="dxa"/>
            <w:shd w:val="clear" w:color="auto" w:fill="auto"/>
            <w:tcMar>
              <w:top w:w="0" w:type="dxa"/>
              <w:bottom w:w="0" w:type="dxa"/>
            </w:tcMar>
            <w:vAlign w:val="center"/>
          </w:tcPr>
          <w:p w14:paraId="30A67B81"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76" w:type="dxa"/>
            <w:shd w:val="clear" w:color="auto" w:fill="auto"/>
            <w:tcMar>
              <w:top w:w="0" w:type="dxa"/>
              <w:bottom w:w="0" w:type="dxa"/>
            </w:tcMar>
            <w:vAlign w:val="center"/>
          </w:tcPr>
          <w:p w14:paraId="1BB0E565" w14:textId="14AAA36D"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0210/2023/FID/NQ-HDQT</w:t>
            </w:r>
          </w:p>
        </w:tc>
        <w:tc>
          <w:tcPr>
            <w:tcW w:w="1371" w:type="dxa"/>
            <w:shd w:val="clear" w:color="auto" w:fill="auto"/>
            <w:tcMar>
              <w:top w:w="0" w:type="dxa"/>
              <w:bottom w:w="0" w:type="dxa"/>
            </w:tcMar>
            <w:vAlign w:val="center"/>
          </w:tcPr>
          <w:p w14:paraId="6C5D15DA"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02, 2023</w:t>
            </w:r>
          </w:p>
        </w:tc>
        <w:tc>
          <w:tcPr>
            <w:tcW w:w="4626" w:type="dxa"/>
            <w:shd w:val="clear" w:color="auto" w:fill="auto"/>
            <w:tcMar>
              <w:top w:w="0" w:type="dxa"/>
              <w:bottom w:w="0" w:type="dxa"/>
            </w:tcMar>
            <w:vAlign w:val="center"/>
          </w:tcPr>
          <w:p w14:paraId="4A1C34F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figures of Report on the business of Q3/2023 of the Company</w:t>
            </w:r>
          </w:p>
        </w:tc>
      </w:tr>
    </w:tbl>
    <w:p w14:paraId="147C1EED" w14:textId="77777777" w:rsidR="000A417B" w:rsidRDefault="003D3CE5">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w:t>
      </w:r>
    </w:p>
    <w:p w14:paraId="78BB2DE8" w14:textId="77777777" w:rsidR="000A417B" w:rsidRDefault="003D3CE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2629"/>
        <w:gridCol w:w="1742"/>
        <w:gridCol w:w="2249"/>
        <w:gridCol w:w="1776"/>
      </w:tblGrid>
      <w:tr w:rsidR="000A417B" w14:paraId="4F2DDD25" w14:textId="77777777">
        <w:tc>
          <w:tcPr>
            <w:tcW w:w="621" w:type="dxa"/>
            <w:shd w:val="clear" w:color="auto" w:fill="auto"/>
            <w:tcMar>
              <w:top w:w="0" w:type="dxa"/>
              <w:bottom w:w="0" w:type="dxa"/>
            </w:tcMar>
            <w:vAlign w:val="center"/>
          </w:tcPr>
          <w:p w14:paraId="3FDD05E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29" w:type="dxa"/>
            <w:shd w:val="clear" w:color="auto" w:fill="auto"/>
            <w:tcMar>
              <w:top w:w="0" w:type="dxa"/>
              <w:bottom w:w="0" w:type="dxa"/>
            </w:tcMar>
            <w:vAlign w:val="center"/>
          </w:tcPr>
          <w:p w14:paraId="1D377875"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42" w:type="dxa"/>
            <w:shd w:val="clear" w:color="auto" w:fill="auto"/>
            <w:tcMar>
              <w:top w:w="0" w:type="dxa"/>
              <w:bottom w:w="0" w:type="dxa"/>
            </w:tcMar>
            <w:vAlign w:val="center"/>
          </w:tcPr>
          <w:p w14:paraId="7414F3A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249" w:type="dxa"/>
            <w:shd w:val="clear" w:color="auto" w:fill="auto"/>
            <w:tcMar>
              <w:top w:w="0" w:type="dxa"/>
              <w:bottom w:w="0" w:type="dxa"/>
            </w:tcMar>
            <w:vAlign w:val="center"/>
          </w:tcPr>
          <w:p w14:paraId="62D4FF26"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776" w:type="dxa"/>
            <w:shd w:val="clear" w:color="auto" w:fill="auto"/>
            <w:tcMar>
              <w:top w:w="0" w:type="dxa"/>
              <w:bottom w:w="0" w:type="dxa"/>
            </w:tcMar>
            <w:vAlign w:val="center"/>
          </w:tcPr>
          <w:p w14:paraId="204D43C7"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0A417B" w14:paraId="406E6842" w14:textId="77777777">
        <w:tc>
          <w:tcPr>
            <w:tcW w:w="621" w:type="dxa"/>
            <w:shd w:val="clear" w:color="auto" w:fill="auto"/>
            <w:tcMar>
              <w:top w:w="0" w:type="dxa"/>
              <w:bottom w:w="0" w:type="dxa"/>
            </w:tcMar>
            <w:vAlign w:val="center"/>
          </w:tcPr>
          <w:p w14:paraId="2D89A298"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29" w:type="dxa"/>
            <w:shd w:val="clear" w:color="auto" w:fill="auto"/>
            <w:tcMar>
              <w:top w:w="0" w:type="dxa"/>
              <w:bottom w:w="0" w:type="dxa"/>
            </w:tcMar>
            <w:vAlign w:val="center"/>
          </w:tcPr>
          <w:p w14:paraId="142F660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Hoang Thi </w:t>
            </w:r>
            <w:proofErr w:type="spellStart"/>
            <w:r>
              <w:rPr>
                <w:rFonts w:ascii="Arial" w:hAnsi="Arial"/>
                <w:color w:val="010000"/>
                <w:sz w:val="20"/>
              </w:rPr>
              <w:t>Tuyet</w:t>
            </w:r>
            <w:proofErr w:type="spellEnd"/>
            <w:r>
              <w:rPr>
                <w:rFonts w:ascii="Arial" w:hAnsi="Arial"/>
                <w:color w:val="010000"/>
                <w:sz w:val="20"/>
              </w:rPr>
              <w:t xml:space="preserve"> Lan</w:t>
            </w:r>
          </w:p>
        </w:tc>
        <w:tc>
          <w:tcPr>
            <w:tcW w:w="1742" w:type="dxa"/>
            <w:shd w:val="clear" w:color="auto" w:fill="auto"/>
            <w:tcMar>
              <w:top w:w="0" w:type="dxa"/>
              <w:bottom w:w="0" w:type="dxa"/>
            </w:tcMar>
            <w:vAlign w:val="center"/>
          </w:tcPr>
          <w:p w14:paraId="79690475"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49" w:type="dxa"/>
            <w:shd w:val="clear" w:color="auto" w:fill="auto"/>
            <w:tcMar>
              <w:top w:w="0" w:type="dxa"/>
              <w:bottom w:w="0" w:type="dxa"/>
            </w:tcMar>
            <w:vAlign w:val="center"/>
          </w:tcPr>
          <w:p w14:paraId="4CDD0360"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February 2017</w:t>
            </w:r>
          </w:p>
        </w:tc>
        <w:tc>
          <w:tcPr>
            <w:tcW w:w="1776" w:type="dxa"/>
            <w:shd w:val="clear" w:color="auto" w:fill="auto"/>
            <w:tcMar>
              <w:top w:w="0" w:type="dxa"/>
              <w:bottom w:w="0" w:type="dxa"/>
            </w:tcMar>
            <w:vAlign w:val="center"/>
          </w:tcPr>
          <w:p w14:paraId="55D751EA"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0A417B" w14:paraId="7A308A69" w14:textId="77777777">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A2752E"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765150"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Tho</w:t>
            </w:r>
            <w:proofErr w:type="spellEnd"/>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1A173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A93A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on May 27, 2022</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FFECE9"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0A417B" w14:paraId="7FF77B4B" w14:textId="77777777">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3AC58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B958C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Thanh Trung</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0EBF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B8685E"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on May 27, 2022</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88ECF6"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5441FBF5" w14:textId="77777777" w:rsidR="000A417B" w:rsidRDefault="003D3CE5">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2350"/>
        <w:gridCol w:w="1259"/>
        <w:gridCol w:w="1612"/>
        <w:gridCol w:w="1674"/>
        <w:gridCol w:w="1472"/>
      </w:tblGrid>
      <w:tr w:rsidR="000A417B" w14:paraId="5C2A917B" w14:textId="77777777">
        <w:tc>
          <w:tcPr>
            <w:tcW w:w="650" w:type="dxa"/>
            <w:shd w:val="clear" w:color="auto" w:fill="auto"/>
            <w:tcMar>
              <w:top w:w="0" w:type="dxa"/>
              <w:bottom w:w="0" w:type="dxa"/>
            </w:tcMar>
            <w:vAlign w:val="center"/>
          </w:tcPr>
          <w:p w14:paraId="026BCED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50" w:type="dxa"/>
            <w:shd w:val="clear" w:color="auto" w:fill="auto"/>
            <w:tcMar>
              <w:top w:w="0" w:type="dxa"/>
              <w:bottom w:w="0" w:type="dxa"/>
            </w:tcMar>
            <w:vAlign w:val="center"/>
          </w:tcPr>
          <w:p w14:paraId="7CEA794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Member of the Executive </w:t>
            </w:r>
            <w:r>
              <w:rPr>
                <w:rFonts w:ascii="Arial" w:hAnsi="Arial"/>
                <w:color w:val="010000"/>
                <w:sz w:val="20"/>
              </w:rPr>
              <w:lastRenderedPageBreak/>
              <w:t>Board</w:t>
            </w:r>
          </w:p>
        </w:tc>
        <w:tc>
          <w:tcPr>
            <w:tcW w:w="1259" w:type="dxa"/>
            <w:shd w:val="clear" w:color="auto" w:fill="auto"/>
            <w:tcMar>
              <w:top w:w="0" w:type="dxa"/>
              <w:bottom w:w="0" w:type="dxa"/>
            </w:tcMar>
            <w:vAlign w:val="center"/>
          </w:tcPr>
          <w:p w14:paraId="4A3B5F9A"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Date of birth</w:t>
            </w:r>
          </w:p>
        </w:tc>
        <w:tc>
          <w:tcPr>
            <w:tcW w:w="1612" w:type="dxa"/>
            <w:shd w:val="clear" w:color="auto" w:fill="auto"/>
            <w:tcMar>
              <w:top w:w="0" w:type="dxa"/>
              <w:bottom w:w="0" w:type="dxa"/>
            </w:tcMar>
            <w:vAlign w:val="center"/>
          </w:tcPr>
          <w:p w14:paraId="62CF7A60"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74" w:type="dxa"/>
            <w:shd w:val="clear" w:color="auto" w:fill="auto"/>
            <w:tcMar>
              <w:top w:w="0" w:type="dxa"/>
              <w:bottom w:w="0" w:type="dxa"/>
            </w:tcMar>
            <w:vAlign w:val="center"/>
          </w:tcPr>
          <w:p w14:paraId="4C969023"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Professional </w:t>
            </w:r>
            <w:r>
              <w:rPr>
                <w:rFonts w:ascii="Arial" w:hAnsi="Arial"/>
                <w:color w:val="010000"/>
                <w:sz w:val="20"/>
              </w:rPr>
              <w:lastRenderedPageBreak/>
              <w:t>Qualification</w:t>
            </w:r>
          </w:p>
        </w:tc>
        <w:tc>
          <w:tcPr>
            <w:tcW w:w="1472" w:type="dxa"/>
            <w:shd w:val="clear" w:color="auto" w:fill="auto"/>
            <w:tcMar>
              <w:top w:w="0" w:type="dxa"/>
              <w:bottom w:w="0" w:type="dxa"/>
            </w:tcMar>
            <w:vAlign w:val="center"/>
          </w:tcPr>
          <w:p w14:paraId="472471B2"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Date of appointment/dis</w:t>
            </w:r>
            <w:r>
              <w:rPr>
                <w:rFonts w:ascii="Arial" w:hAnsi="Arial"/>
                <w:color w:val="010000"/>
                <w:sz w:val="20"/>
              </w:rPr>
              <w:lastRenderedPageBreak/>
              <w:t>missal as member of the Supervisory Board</w:t>
            </w:r>
          </w:p>
        </w:tc>
      </w:tr>
      <w:tr w:rsidR="000A417B" w14:paraId="26532404" w14:textId="77777777">
        <w:tc>
          <w:tcPr>
            <w:tcW w:w="650" w:type="dxa"/>
            <w:shd w:val="clear" w:color="auto" w:fill="auto"/>
            <w:tcMar>
              <w:top w:w="0" w:type="dxa"/>
              <w:bottom w:w="0" w:type="dxa"/>
            </w:tcMar>
            <w:vAlign w:val="center"/>
          </w:tcPr>
          <w:p w14:paraId="681BF10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350" w:type="dxa"/>
            <w:shd w:val="clear" w:color="auto" w:fill="auto"/>
            <w:tcMar>
              <w:top w:w="0" w:type="dxa"/>
              <w:bottom w:w="0" w:type="dxa"/>
            </w:tcMar>
            <w:vAlign w:val="center"/>
          </w:tcPr>
          <w:p w14:paraId="12FA6F1D"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Thuy Linh</w:t>
            </w:r>
          </w:p>
        </w:tc>
        <w:tc>
          <w:tcPr>
            <w:tcW w:w="1259" w:type="dxa"/>
            <w:shd w:val="clear" w:color="auto" w:fill="auto"/>
            <w:tcMar>
              <w:top w:w="0" w:type="dxa"/>
              <w:bottom w:w="0" w:type="dxa"/>
            </w:tcMar>
            <w:vAlign w:val="center"/>
          </w:tcPr>
          <w:p w14:paraId="2C856FA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09, 1984</w:t>
            </w:r>
          </w:p>
        </w:tc>
        <w:tc>
          <w:tcPr>
            <w:tcW w:w="1612" w:type="dxa"/>
            <w:shd w:val="clear" w:color="auto" w:fill="auto"/>
            <w:tcMar>
              <w:top w:w="0" w:type="dxa"/>
              <w:bottom w:w="0" w:type="dxa"/>
            </w:tcMar>
            <w:vAlign w:val="center"/>
          </w:tcPr>
          <w:p w14:paraId="1618EB0E"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1674" w:type="dxa"/>
            <w:shd w:val="clear" w:color="auto" w:fill="auto"/>
            <w:tcMar>
              <w:top w:w="0" w:type="dxa"/>
              <w:bottom w:w="0" w:type="dxa"/>
            </w:tcMar>
            <w:vAlign w:val="center"/>
          </w:tcPr>
          <w:p w14:paraId="54FE30F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Business Administration.</w:t>
            </w:r>
          </w:p>
        </w:tc>
        <w:tc>
          <w:tcPr>
            <w:tcW w:w="1472" w:type="dxa"/>
            <w:shd w:val="clear" w:color="auto" w:fill="auto"/>
            <w:tcMar>
              <w:top w:w="0" w:type="dxa"/>
              <w:bottom w:w="0" w:type="dxa"/>
            </w:tcMar>
            <w:vAlign w:val="center"/>
          </w:tcPr>
          <w:p w14:paraId="0BCBD911" w14:textId="16A75A8A"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 on May 27, 2022</w:t>
            </w:r>
          </w:p>
        </w:tc>
      </w:tr>
      <w:tr w:rsidR="000A417B" w14:paraId="0B2AAE03" w14:textId="77777777">
        <w:tc>
          <w:tcPr>
            <w:tcW w:w="650" w:type="dxa"/>
            <w:shd w:val="clear" w:color="auto" w:fill="auto"/>
            <w:tcMar>
              <w:top w:w="0" w:type="dxa"/>
              <w:bottom w:w="0" w:type="dxa"/>
            </w:tcMar>
            <w:vAlign w:val="center"/>
          </w:tcPr>
          <w:p w14:paraId="5E9961D4"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50" w:type="dxa"/>
            <w:shd w:val="clear" w:color="auto" w:fill="auto"/>
            <w:tcMar>
              <w:top w:w="0" w:type="dxa"/>
              <w:bottom w:w="0" w:type="dxa"/>
            </w:tcMar>
            <w:vAlign w:val="center"/>
          </w:tcPr>
          <w:p w14:paraId="3D4ADA95"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Ha Xuan Truong</w:t>
            </w:r>
          </w:p>
        </w:tc>
        <w:tc>
          <w:tcPr>
            <w:tcW w:w="1259" w:type="dxa"/>
            <w:shd w:val="clear" w:color="auto" w:fill="auto"/>
            <w:tcMar>
              <w:top w:w="0" w:type="dxa"/>
              <w:bottom w:w="0" w:type="dxa"/>
            </w:tcMar>
            <w:vAlign w:val="center"/>
          </w:tcPr>
          <w:p w14:paraId="7BB0546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16, 1961</w:t>
            </w:r>
          </w:p>
        </w:tc>
        <w:tc>
          <w:tcPr>
            <w:tcW w:w="1612" w:type="dxa"/>
            <w:shd w:val="clear" w:color="auto" w:fill="auto"/>
            <w:tcMar>
              <w:top w:w="0" w:type="dxa"/>
              <w:bottom w:w="0" w:type="dxa"/>
            </w:tcMar>
            <w:vAlign w:val="center"/>
          </w:tcPr>
          <w:p w14:paraId="36A3D2A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674" w:type="dxa"/>
            <w:shd w:val="clear" w:color="auto" w:fill="auto"/>
            <w:tcMar>
              <w:top w:w="0" w:type="dxa"/>
              <w:bottom w:w="0" w:type="dxa"/>
            </w:tcMar>
            <w:vAlign w:val="center"/>
          </w:tcPr>
          <w:p w14:paraId="45D64B6E"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1472" w:type="dxa"/>
            <w:shd w:val="clear" w:color="auto" w:fill="auto"/>
            <w:tcMar>
              <w:top w:w="0" w:type="dxa"/>
              <w:bottom w:w="0" w:type="dxa"/>
            </w:tcMar>
            <w:vAlign w:val="center"/>
          </w:tcPr>
          <w:p w14:paraId="502DE157" w14:textId="6B5EECDA" w:rsidR="000A417B" w:rsidRDefault="003D3CE5" w:rsidP="001925B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 on September 14, 2022</w:t>
            </w:r>
          </w:p>
        </w:tc>
      </w:tr>
    </w:tbl>
    <w:p w14:paraId="7F624FAD" w14:textId="77777777" w:rsidR="000A417B" w:rsidRDefault="003D3CE5">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081"/>
        <w:gridCol w:w="1436"/>
        <w:gridCol w:w="2339"/>
        <w:gridCol w:w="2471"/>
      </w:tblGrid>
      <w:tr w:rsidR="000A417B" w14:paraId="0995C6C9" w14:textId="77777777">
        <w:tc>
          <w:tcPr>
            <w:tcW w:w="690" w:type="dxa"/>
            <w:shd w:val="clear" w:color="auto" w:fill="auto"/>
            <w:tcMar>
              <w:top w:w="0" w:type="dxa"/>
              <w:bottom w:w="0" w:type="dxa"/>
            </w:tcMar>
            <w:vAlign w:val="center"/>
          </w:tcPr>
          <w:p w14:paraId="79978E97"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81" w:type="dxa"/>
            <w:shd w:val="clear" w:color="auto" w:fill="auto"/>
            <w:tcMar>
              <w:top w:w="0" w:type="dxa"/>
              <w:bottom w:w="0" w:type="dxa"/>
            </w:tcMar>
            <w:vAlign w:val="center"/>
          </w:tcPr>
          <w:p w14:paraId="464622A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436" w:type="dxa"/>
            <w:shd w:val="clear" w:color="auto" w:fill="auto"/>
            <w:tcMar>
              <w:top w:w="0" w:type="dxa"/>
              <w:bottom w:w="0" w:type="dxa"/>
            </w:tcMar>
            <w:vAlign w:val="center"/>
          </w:tcPr>
          <w:p w14:paraId="0BAD2F60"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339" w:type="dxa"/>
            <w:shd w:val="clear" w:color="auto" w:fill="auto"/>
            <w:tcMar>
              <w:top w:w="0" w:type="dxa"/>
              <w:bottom w:w="0" w:type="dxa"/>
            </w:tcMar>
            <w:vAlign w:val="center"/>
          </w:tcPr>
          <w:p w14:paraId="0DFF3844"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2471" w:type="dxa"/>
            <w:shd w:val="clear" w:color="auto" w:fill="auto"/>
            <w:tcMar>
              <w:top w:w="0" w:type="dxa"/>
              <w:bottom w:w="0" w:type="dxa"/>
            </w:tcMar>
            <w:vAlign w:val="center"/>
          </w:tcPr>
          <w:p w14:paraId="131E39A2"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0A417B" w14:paraId="3CE857CB" w14:textId="77777777">
        <w:tc>
          <w:tcPr>
            <w:tcW w:w="690" w:type="dxa"/>
            <w:shd w:val="clear" w:color="auto" w:fill="auto"/>
            <w:tcMar>
              <w:top w:w="0" w:type="dxa"/>
              <w:bottom w:w="0" w:type="dxa"/>
            </w:tcMar>
            <w:vAlign w:val="center"/>
          </w:tcPr>
          <w:p w14:paraId="51F7B2B5"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81" w:type="dxa"/>
            <w:shd w:val="clear" w:color="auto" w:fill="auto"/>
            <w:tcMar>
              <w:top w:w="0" w:type="dxa"/>
              <w:bottom w:w="0" w:type="dxa"/>
            </w:tcMar>
            <w:vAlign w:val="center"/>
          </w:tcPr>
          <w:p w14:paraId="268FB19B"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Ngo Van Khanh</w:t>
            </w:r>
          </w:p>
        </w:tc>
        <w:tc>
          <w:tcPr>
            <w:tcW w:w="1436" w:type="dxa"/>
            <w:shd w:val="clear" w:color="auto" w:fill="auto"/>
            <w:tcMar>
              <w:top w:w="0" w:type="dxa"/>
              <w:bottom w:w="0" w:type="dxa"/>
            </w:tcMar>
            <w:vAlign w:val="center"/>
          </w:tcPr>
          <w:p w14:paraId="719D57B4"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19, 1993</w:t>
            </w:r>
          </w:p>
        </w:tc>
        <w:tc>
          <w:tcPr>
            <w:tcW w:w="2339" w:type="dxa"/>
            <w:shd w:val="clear" w:color="auto" w:fill="auto"/>
            <w:tcMar>
              <w:top w:w="0" w:type="dxa"/>
              <w:bottom w:w="0" w:type="dxa"/>
            </w:tcMar>
            <w:vAlign w:val="center"/>
          </w:tcPr>
          <w:p w14:paraId="3C3A90C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2471" w:type="dxa"/>
            <w:shd w:val="clear" w:color="auto" w:fill="auto"/>
            <w:tcMar>
              <w:top w:w="0" w:type="dxa"/>
              <w:bottom w:w="0" w:type="dxa"/>
            </w:tcMar>
            <w:vAlign w:val="center"/>
          </w:tcPr>
          <w:p w14:paraId="2DD0C37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 on November 10, 2023</w:t>
            </w:r>
          </w:p>
        </w:tc>
      </w:tr>
      <w:tr w:rsidR="000A417B" w14:paraId="7298B067" w14:textId="77777777">
        <w:tc>
          <w:tcPr>
            <w:tcW w:w="690" w:type="dxa"/>
            <w:shd w:val="clear" w:color="auto" w:fill="auto"/>
            <w:tcMar>
              <w:top w:w="0" w:type="dxa"/>
              <w:bottom w:w="0" w:type="dxa"/>
            </w:tcMar>
            <w:vAlign w:val="center"/>
          </w:tcPr>
          <w:p w14:paraId="387CE83B"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81" w:type="dxa"/>
            <w:shd w:val="clear" w:color="auto" w:fill="auto"/>
            <w:tcMar>
              <w:top w:w="0" w:type="dxa"/>
              <w:bottom w:w="0" w:type="dxa"/>
            </w:tcMar>
            <w:vAlign w:val="center"/>
          </w:tcPr>
          <w:p w14:paraId="2AE5DEF9"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Chau Van Anh</w:t>
            </w:r>
          </w:p>
        </w:tc>
        <w:tc>
          <w:tcPr>
            <w:tcW w:w="1436" w:type="dxa"/>
            <w:shd w:val="clear" w:color="auto" w:fill="auto"/>
            <w:tcMar>
              <w:top w:w="0" w:type="dxa"/>
              <w:bottom w:w="0" w:type="dxa"/>
            </w:tcMar>
            <w:vAlign w:val="center"/>
          </w:tcPr>
          <w:p w14:paraId="4FA7D17F"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18, 1984</w:t>
            </w:r>
          </w:p>
        </w:tc>
        <w:tc>
          <w:tcPr>
            <w:tcW w:w="2339" w:type="dxa"/>
            <w:shd w:val="clear" w:color="auto" w:fill="auto"/>
            <w:tcMar>
              <w:top w:w="0" w:type="dxa"/>
              <w:bottom w:w="0" w:type="dxa"/>
            </w:tcMar>
            <w:vAlign w:val="center"/>
          </w:tcPr>
          <w:p w14:paraId="741CC336"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2471" w:type="dxa"/>
            <w:shd w:val="clear" w:color="auto" w:fill="auto"/>
            <w:tcMar>
              <w:top w:w="0" w:type="dxa"/>
              <w:bottom w:w="0" w:type="dxa"/>
            </w:tcMar>
            <w:vAlign w:val="center"/>
          </w:tcPr>
          <w:p w14:paraId="0E79D2CD" w14:textId="77777777" w:rsidR="000A417B" w:rsidRDefault="003D3CE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Dismissed on November 10, 2023</w:t>
            </w:r>
          </w:p>
        </w:tc>
      </w:tr>
    </w:tbl>
    <w:p w14:paraId="66B44684" w14:textId="77777777" w:rsidR="000A417B" w:rsidRDefault="003D3CE5" w:rsidP="003D3CE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w:t>
      </w:r>
      <w:bookmarkStart w:id="0" w:name="_GoBack"/>
      <w:r>
        <w:rPr>
          <w:rFonts w:ascii="Arial" w:hAnsi="Arial"/>
          <w:color w:val="010000"/>
          <w:sz w:val="20"/>
        </w:rPr>
        <w:t>ining on corporate governance</w:t>
      </w:r>
    </w:p>
    <w:p w14:paraId="2D0233C2" w14:textId="77777777" w:rsidR="000A417B" w:rsidRDefault="003D3CE5" w:rsidP="003D3CE5">
      <w:pPr>
        <w:numPr>
          <w:ilvl w:val="0"/>
          <w:numId w:val="3"/>
        </w:numPr>
        <w:pBdr>
          <w:top w:val="nil"/>
          <w:left w:val="nil"/>
          <w:bottom w:val="nil"/>
          <w:right w:val="nil"/>
          <w:between w:val="nil"/>
        </w:pBdr>
        <w:tabs>
          <w:tab w:val="left" w:pos="432"/>
          <w:tab w:val="left" w:pos="591"/>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48887257" w14:textId="77777777" w:rsidR="000A417B" w:rsidRDefault="003D3CE5" w:rsidP="003D3CE5">
      <w:pPr>
        <w:numPr>
          <w:ilvl w:val="0"/>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w:t>
      </w:r>
      <w:r>
        <w:rPr>
          <w:rFonts w:ascii="Arial" w:hAnsi="Arial"/>
          <w:color w:val="010000"/>
          <w:sz w:val="20"/>
        </w:rPr>
        <w:t xml:space="preserve"> or between the Company and major shareholders, PDMR, or affiliated persons of PDMR: None.</w:t>
      </w:r>
    </w:p>
    <w:p w14:paraId="35975DC8" w14:textId="77777777" w:rsidR="000A417B" w:rsidRDefault="003D3CE5" w:rsidP="003D3CE5">
      <w:pPr>
        <w:numPr>
          <w:ilvl w:val="0"/>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None.</w:t>
      </w:r>
    </w:p>
    <w:p w14:paraId="0AF583E5" w14:textId="77777777" w:rsidR="000A417B" w:rsidRDefault="003D3CE5" w:rsidP="003D3CE5">
      <w:pPr>
        <w:numPr>
          <w:ilvl w:val="0"/>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w:t>
      </w:r>
      <w:r>
        <w:rPr>
          <w:rFonts w:ascii="Arial" w:hAnsi="Arial"/>
          <w:color w:val="010000"/>
          <w:sz w:val="20"/>
        </w:rPr>
        <w:t xml:space="preserve"> other entities:</w:t>
      </w:r>
    </w:p>
    <w:p w14:paraId="07D1B18D" w14:textId="77777777" w:rsidR="000A417B" w:rsidRDefault="003D3CE5" w:rsidP="003D3CE5">
      <w:pPr>
        <w:numPr>
          <w:ilvl w:val="1"/>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General Manager and other managers have been founding members or members of the Board of Directors, the Executive General Man</w:t>
      </w:r>
      <w:r>
        <w:rPr>
          <w:rFonts w:ascii="Arial" w:hAnsi="Arial"/>
          <w:color w:val="010000"/>
          <w:sz w:val="20"/>
        </w:rPr>
        <w:t>ager for the past three (03) years (as at the time of reporting): None.</w:t>
      </w:r>
    </w:p>
    <w:p w14:paraId="12951B08" w14:textId="77777777" w:rsidR="000A417B" w:rsidRDefault="003D3CE5" w:rsidP="003D3CE5">
      <w:pPr>
        <w:numPr>
          <w:ilvl w:val="1"/>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the General Manager and other man</w:t>
      </w:r>
      <w:r>
        <w:rPr>
          <w:rFonts w:ascii="Arial" w:hAnsi="Arial"/>
          <w:color w:val="010000"/>
          <w:sz w:val="20"/>
        </w:rPr>
        <w:t>agers are members of the Board of Directors, the Executive General Manager: None.</w:t>
      </w:r>
    </w:p>
    <w:p w14:paraId="7D3ACD35" w14:textId="77777777" w:rsidR="000A417B" w:rsidRDefault="003D3CE5" w:rsidP="003D3CE5">
      <w:pPr>
        <w:numPr>
          <w:ilvl w:val="1"/>
          <w:numId w:val="4"/>
        </w:numPr>
        <w:pBdr>
          <w:top w:val="nil"/>
          <w:left w:val="nil"/>
          <w:bottom w:val="nil"/>
          <w:right w:val="nil"/>
          <w:between w:val="nil"/>
        </w:pBdr>
        <w:tabs>
          <w:tab w:val="left" w:pos="432"/>
          <w:tab w:val="left" w:pos="559"/>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w:t>
      </w:r>
      <w:r>
        <w:rPr>
          <w:rFonts w:ascii="Arial" w:hAnsi="Arial"/>
          <w:color w:val="010000"/>
          <w:sz w:val="20"/>
        </w:rPr>
        <w:t>al Manager and other managers: None.</w:t>
      </w:r>
    </w:p>
    <w:p w14:paraId="53DF5926" w14:textId="77777777" w:rsidR="000A417B" w:rsidRDefault="003D3CE5" w:rsidP="003D3CE5">
      <w:pPr>
        <w:numPr>
          <w:ilvl w:val="0"/>
          <w:numId w:val="3"/>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lastRenderedPageBreak/>
        <w:t>Stock transactions of PDMR and affiliated persons of PDMR (Annual Report)</w:t>
      </w:r>
    </w:p>
    <w:p w14:paraId="3A6BDA0D" w14:textId="77777777" w:rsidR="000A417B" w:rsidRDefault="003D3CE5" w:rsidP="003D3CE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 of PDMR and affiliated persons: In Appendix 3</w:t>
      </w:r>
    </w:p>
    <w:p w14:paraId="5698F6FE" w14:textId="77777777" w:rsidR="000A417B" w:rsidRDefault="003D3CE5" w:rsidP="003D3CE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p w14:paraId="4548590C" w14:textId="77777777" w:rsidR="000A417B" w:rsidRDefault="003D3CE5" w:rsidP="003D3CE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APENDIX 3: </w:t>
      </w:r>
      <w:r>
        <w:rPr>
          <w:rFonts w:ascii="Arial" w:hAnsi="Arial"/>
          <w:color w:val="010000"/>
          <w:sz w:val="20"/>
        </w:rPr>
        <w:t>Transaction of PDMR and affiliated persons related to the Company’s shares:</w:t>
      </w:r>
    </w:p>
    <w:tbl>
      <w:tblPr>
        <w:tblStyle w:val="a5"/>
        <w:tblW w:w="9016" w:type="dxa"/>
        <w:tblLayout w:type="fixed"/>
        <w:tblLook w:val="0000" w:firstRow="0" w:lastRow="0" w:firstColumn="0" w:lastColumn="0" w:noHBand="0" w:noVBand="0"/>
      </w:tblPr>
      <w:tblGrid>
        <w:gridCol w:w="411"/>
        <w:gridCol w:w="1161"/>
        <w:gridCol w:w="1115"/>
        <w:gridCol w:w="1527"/>
        <w:gridCol w:w="824"/>
        <w:gridCol w:w="588"/>
        <w:gridCol w:w="759"/>
        <w:gridCol w:w="588"/>
        <w:gridCol w:w="2043"/>
      </w:tblGrid>
      <w:tr w:rsidR="000A417B" w14:paraId="147074FA" w14:textId="77777777">
        <w:tc>
          <w:tcPr>
            <w:tcW w:w="412" w:type="dxa"/>
            <w:vMerge w:val="restart"/>
            <w:tcBorders>
              <w:top w:val="single" w:sz="4" w:space="0" w:color="000000"/>
              <w:left w:val="single" w:sz="4" w:space="0" w:color="000000"/>
            </w:tcBorders>
            <w:shd w:val="clear" w:color="auto" w:fill="auto"/>
            <w:tcMar>
              <w:top w:w="0" w:type="dxa"/>
              <w:bottom w:w="0" w:type="dxa"/>
            </w:tcMar>
            <w:vAlign w:val="center"/>
          </w:tcPr>
          <w:bookmarkEnd w:id="0"/>
          <w:p w14:paraId="038CF4F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61" w:type="dxa"/>
            <w:vMerge w:val="restart"/>
            <w:tcBorders>
              <w:top w:val="single" w:sz="4" w:space="0" w:color="000000"/>
              <w:left w:val="single" w:sz="4" w:space="0" w:color="000000"/>
            </w:tcBorders>
            <w:shd w:val="clear" w:color="auto" w:fill="auto"/>
            <w:tcMar>
              <w:top w:w="0" w:type="dxa"/>
              <w:bottom w:w="0" w:type="dxa"/>
            </w:tcMar>
            <w:vAlign w:val="center"/>
          </w:tcPr>
          <w:p w14:paraId="519F0FE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115" w:type="dxa"/>
            <w:vMerge w:val="restart"/>
            <w:tcBorders>
              <w:top w:val="single" w:sz="4" w:space="0" w:color="000000"/>
              <w:left w:val="single" w:sz="4" w:space="0" w:color="000000"/>
            </w:tcBorders>
            <w:shd w:val="clear" w:color="auto" w:fill="auto"/>
            <w:tcMar>
              <w:top w:w="0" w:type="dxa"/>
              <w:bottom w:w="0" w:type="dxa"/>
            </w:tcMar>
            <w:vAlign w:val="center"/>
          </w:tcPr>
          <w:p w14:paraId="5E3319FE"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527" w:type="dxa"/>
            <w:vMerge w:val="restart"/>
            <w:tcBorders>
              <w:top w:val="single" w:sz="4" w:space="0" w:color="000000"/>
              <w:left w:val="single" w:sz="4" w:space="0" w:color="000000"/>
            </w:tcBorders>
            <w:shd w:val="clear" w:color="auto" w:fill="auto"/>
            <w:tcMar>
              <w:top w:w="0" w:type="dxa"/>
              <w:bottom w:w="0" w:type="dxa"/>
            </w:tcMar>
            <w:vAlign w:val="center"/>
          </w:tcPr>
          <w:p w14:paraId="6978FAC4"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at the Company (if any)</w:t>
            </w:r>
          </w:p>
        </w:tc>
        <w:tc>
          <w:tcPr>
            <w:tcW w:w="1412" w:type="dxa"/>
            <w:gridSpan w:val="2"/>
            <w:tcBorders>
              <w:top w:val="single" w:sz="4" w:space="0" w:color="000000"/>
              <w:left w:val="single" w:sz="4" w:space="0" w:color="000000"/>
            </w:tcBorders>
            <w:shd w:val="clear" w:color="auto" w:fill="auto"/>
            <w:tcMar>
              <w:top w:w="0" w:type="dxa"/>
              <w:bottom w:w="0" w:type="dxa"/>
            </w:tcMar>
            <w:vAlign w:val="center"/>
          </w:tcPr>
          <w:p w14:paraId="613914B5"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347" w:type="dxa"/>
            <w:gridSpan w:val="2"/>
            <w:tcBorders>
              <w:top w:val="single" w:sz="4" w:space="0" w:color="000000"/>
              <w:left w:val="single" w:sz="4" w:space="0" w:color="000000"/>
            </w:tcBorders>
            <w:shd w:val="clear" w:color="auto" w:fill="auto"/>
            <w:tcMar>
              <w:top w:w="0" w:type="dxa"/>
              <w:bottom w:w="0" w:type="dxa"/>
            </w:tcMar>
            <w:vAlign w:val="center"/>
          </w:tcPr>
          <w:p w14:paraId="65DC45F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204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75B368"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0A417B" w14:paraId="7B814B62" w14:textId="77777777">
        <w:tc>
          <w:tcPr>
            <w:tcW w:w="412" w:type="dxa"/>
            <w:vMerge/>
            <w:tcBorders>
              <w:top w:val="single" w:sz="4" w:space="0" w:color="000000"/>
              <w:left w:val="single" w:sz="4" w:space="0" w:color="000000"/>
            </w:tcBorders>
            <w:shd w:val="clear" w:color="auto" w:fill="auto"/>
            <w:tcMar>
              <w:top w:w="0" w:type="dxa"/>
              <w:bottom w:w="0" w:type="dxa"/>
            </w:tcMar>
            <w:vAlign w:val="center"/>
          </w:tcPr>
          <w:p w14:paraId="39444648"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1161" w:type="dxa"/>
            <w:vMerge/>
            <w:tcBorders>
              <w:top w:val="single" w:sz="4" w:space="0" w:color="000000"/>
              <w:left w:val="single" w:sz="4" w:space="0" w:color="000000"/>
            </w:tcBorders>
            <w:shd w:val="clear" w:color="auto" w:fill="auto"/>
            <w:tcMar>
              <w:top w:w="0" w:type="dxa"/>
              <w:bottom w:w="0" w:type="dxa"/>
            </w:tcMar>
            <w:vAlign w:val="center"/>
          </w:tcPr>
          <w:p w14:paraId="0B48F91F"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1115" w:type="dxa"/>
            <w:vMerge/>
            <w:tcBorders>
              <w:top w:val="single" w:sz="4" w:space="0" w:color="000000"/>
              <w:left w:val="single" w:sz="4" w:space="0" w:color="000000"/>
            </w:tcBorders>
            <w:shd w:val="clear" w:color="auto" w:fill="auto"/>
            <w:tcMar>
              <w:top w:w="0" w:type="dxa"/>
              <w:bottom w:w="0" w:type="dxa"/>
            </w:tcMar>
            <w:vAlign w:val="center"/>
          </w:tcPr>
          <w:p w14:paraId="0989E040"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1527" w:type="dxa"/>
            <w:vMerge/>
            <w:tcBorders>
              <w:top w:val="single" w:sz="4" w:space="0" w:color="000000"/>
              <w:left w:val="single" w:sz="4" w:space="0" w:color="000000"/>
            </w:tcBorders>
            <w:shd w:val="clear" w:color="auto" w:fill="auto"/>
            <w:tcMar>
              <w:top w:w="0" w:type="dxa"/>
              <w:bottom w:w="0" w:type="dxa"/>
            </w:tcMar>
            <w:vAlign w:val="center"/>
          </w:tcPr>
          <w:p w14:paraId="096C9D64"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c>
          <w:tcPr>
            <w:tcW w:w="824" w:type="dxa"/>
            <w:tcBorders>
              <w:top w:val="single" w:sz="4" w:space="0" w:color="000000"/>
              <w:left w:val="single" w:sz="4" w:space="0" w:color="000000"/>
            </w:tcBorders>
            <w:shd w:val="clear" w:color="auto" w:fill="auto"/>
            <w:tcMar>
              <w:top w:w="0" w:type="dxa"/>
              <w:bottom w:w="0" w:type="dxa"/>
            </w:tcMar>
            <w:vAlign w:val="center"/>
          </w:tcPr>
          <w:p w14:paraId="26DECA44"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588" w:type="dxa"/>
            <w:tcBorders>
              <w:top w:val="single" w:sz="4" w:space="0" w:color="000000"/>
              <w:left w:val="single" w:sz="4" w:space="0" w:color="000000"/>
            </w:tcBorders>
            <w:shd w:val="clear" w:color="auto" w:fill="auto"/>
            <w:tcMar>
              <w:top w:w="0" w:type="dxa"/>
              <w:bottom w:w="0" w:type="dxa"/>
            </w:tcMar>
            <w:vAlign w:val="center"/>
          </w:tcPr>
          <w:p w14:paraId="0EEC1D25" w14:textId="1C21FE23"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759" w:type="dxa"/>
            <w:tcBorders>
              <w:top w:val="single" w:sz="4" w:space="0" w:color="000000"/>
              <w:left w:val="single" w:sz="4" w:space="0" w:color="000000"/>
            </w:tcBorders>
            <w:shd w:val="clear" w:color="auto" w:fill="auto"/>
            <w:tcMar>
              <w:top w:w="0" w:type="dxa"/>
              <w:bottom w:w="0" w:type="dxa"/>
            </w:tcMar>
            <w:vAlign w:val="center"/>
          </w:tcPr>
          <w:p w14:paraId="1326C6D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588" w:type="dxa"/>
            <w:tcBorders>
              <w:top w:val="single" w:sz="4" w:space="0" w:color="000000"/>
              <w:left w:val="single" w:sz="4" w:space="0" w:color="000000"/>
            </w:tcBorders>
            <w:shd w:val="clear" w:color="auto" w:fill="auto"/>
            <w:tcMar>
              <w:top w:w="0" w:type="dxa"/>
              <w:bottom w:w="0" w:type="dxa"/>
            </w:tcMar>
            <w:vAlign w:val="center"/>
          </w:tcPr>
          <w:p w14:paraId="385B38EB" w14:textId="380C4379"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204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A3585B" w14:textId="77777777" w:rsidR="000A417B" w:rsidRDefault="000A417B">
            <w:pPr>
              <w:pBdr>
                <w:top w:val="nil"/>
                <w:left w:val="nil"/>
                <w:bottom w:val="nil"/>
                <w:right w:val="nil"/>
                <w:between w:val="nil"/>
              </w:pBdr>
              <w:spacing w:line="276" w:lineRule="auto"/>
              <w:rPr>
                <w:rFonts w:ascii="Arial" w:eastAsia="Arial" w:hAnsi="Arial" w:cs="Arial"/>
                <w:color w:val="010000"/>
                <w:sz w:val="20"/>
                <w:szCs w:val="20"/>
              </w:rPr>
            </w:pPr>
          </w:p>
        </w:tc>
      </w:tr>
      <w:tr w:rsidR="000A417B" w14:paraId="720B723E" w14:textId="77777777">
        <w:tc>
          <w:tcPr>
            <w:tcW w:w="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35F4E0"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1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74A3C2" w14:textId="4BAD221E" w:rsidR="000A417B" w:rsidRDefault="003D3CE5" w:rsidP="001925B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Hoang Thi </w:t>
            </w:r>
            <w:proofErr w:type="spellStart"/>
            <w:r>
              <w:rPr>
                <w:rFonts w:ascii="Arial" w:hAnsi="Arial"/>
                <w:color w:val="010000"/>
                <w:sz w:val="20"/>
              </w:rPr>
              <w:t>Tuyet</w:t>
            </w:r>
            <w:proofErr w:type="spellEnd"/>
            <w:r>
              <w:rPr>
                <w:rFonts w:ascii="Arial" w:hAnsi="Arial"/>
                <w:color w:val="010000"/>
                <w:sz w:val="20"/>
              </w:rPr>
              <w:t xml:space="preserve"> Lan</w:t>
            </w:r>
          </w:p>
        </w:tc>
        <w:tc>
          <w:tcPr>
            <w:tcW w:w="11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BB363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PDMR</w:t>
            </w:r>
          </w:p>
        </w:tc>
        <w:tc>
          <w:tcPr>
            <w:tcW w:w="15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1B0B81"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8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550EB"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117,600</w:t>
            </w:r>
          </w:p>
        </w:tc>
        <w:tc>
          <w:tcPr>
            <w:tcW w:w="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4E275B"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0.48%</w:t>
            </w:r>
          </w:p>
        </w:tc>
        <w:tc>
          <w:tcPr>
            <w:tcW w:w="7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489BC3"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C492E"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02C2C"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r w:rsidR="000A417B" w14:paraId="280D088B" w14:textId="77777777">
        <w:tc>
          <w:tcPr>
            <w:tcW w:w="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2AA1B2"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1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89F62A"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 Xuan Truong</w:t>
            </w:r>
          </w:p>
        </w:tc>
        <w:tc>
          <w:tcPr>
            <w:tcW w:w="11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B5948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PDMR</w:t>
            </w:r>
          </w:p>
        </w:tc>
        <w:tc>
          <w:tcPr>
            <w:tcW w:w="15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10E99F"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8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DF5107"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470,400</w:t>
            </w:r>
          </w:p>
        </w:tc>
        <w:tc>
          <w:tcPr>
            <w:tcW w:w="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45256"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1.90%</w:t>
            </w:r>
          </w:p>
        </w:tc>
        <w:tc>
          <w:tcPr>
            <w:tcW w:w="7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476A16"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BD945A"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F109AD" w14:textId="77777777" w:rsidR="000A417B" w:rsidRDefault="003D3CE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bl>
    <w:p w14:paraId="7A764AA6" w14:textId="77777777" w:rsidR="000A417B" w:rsidRDefault="000A417B">
      <w:pPr>
        <w:spacing w:after="120" w:line="360" w:lineRule="auto"/>
        <w:rPr>
          <w:rFonts w:ascii="Arial" w:eastAsia="Arial" w:hAnsi="Arial" w:cs="Arial"/>
          <w:color w:val="010000"/>
          <w:sz w:val="20"/>
          <w:szCs w:val="20"/>
        </w:rPr>
      </w:pPr>
    </w:p>
    <w:sectPr w:rsidR="000A417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FC6"/>
    <w:multiLevelType w:val="multilevel"/>
    <w:tmpl w:val="4254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947DD4"/>
    <w:multiLevelType w:val="multilevel"/>
    <w:tmpl w:val="1690F4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76504B"/>
    <w:multiLevelType w:val="multilevel"/>
    <w:tmpl w:val="201E8E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D64AB1"/>
    <w:multiLevelType w:val="multilevel"/>
    <w:tmpl w:val="48F41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BE6225"/>
    <w:multiLevelType w:val="multilevel"/>
    <w:tmpl w:val="EA7C2F74"/>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321E82"/>
    <w:multiLevelType w:val="multilevel"/>
    <w:tmpl w:val="12CA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565049"/>
    <w:multiLevelType w:val="multilevel"/>
    <w:tmpl w:val="80F485B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F7D67CA"/>
    <w:multiLevelType w:val="multilevel"/>
    <w:tmpl w:val="EC0652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7E24CE"/>
    <w:multiLevelType w:val="multilevel"/>
    <w:tmpl w:val="36B41D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B"/>
    <w:rsid w:val="000A417B"/>
    <w:rsid w:val="000D0785"/>
    <w:rsid w:val="001925B9"/>
    <w:rsid w:val="003D3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color w:val="E21E59"/>
      <w:w w:val="70"/>
      <w:sz w:val="17"/>
      <w:szCs w:val="17"/>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iCs/>
      <w:smallCaps w:val="0"/>
      <w:strike w:val="0"/>
      <w:color w:val="111015"/>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E21E59"/>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21E59"/>
      <w:sz w:val="46"/>
      <w:szCs w:val="46"/>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E21E59"/>
      <w:sz w:val="36"/>
      <w:szCs w:val="36"/>
      <w:u w:val="none"/>
      <w:shd w:val="clear" w:color="auto" w:fill="auto"/>
    </w:rPr>
  </w:style>
  <w:style w:type="paragraph" w:customStyle="1" w:styleId="Bodytext30">
    <w:name w:val="Body text (3)"/>
    <w:basedOn w:val="Normal"/>
    <w:link w:val="Bodytext3"/>
    <w:pPr>
      <w:spacing w:line="235" w:lineRule="auto"/>
      <w:jc w:val="right"/>
    </w:pPr>
    <w:rPr>
      <w:rFonts w:ascii="Arial" w:eastAsia="Arial" w:hAnsi="Arial" w:cs="Arial"/>
      <w:b/>
      <w:bCs/>
      <w:color w:val="E21E59"/>
      <w:w w:val="70"/>
      <w:sz w:val="17"/>
      <w:szCs w:val="17"/>
    </w:rPr>
  </w:style>
  <w:style w:type="paragraph" w:customStyle="1" w:styleId="Heading41">
    <w:name w:val="Heading #4"/>
    <w:basedOn w:val="Normal"/>
    <w:link w:val="Heading40"/>
    <w:pPr>
      <w:spacing w:line="307" w:lineRule="auto"/>
      <w:ind w:left="1520"/>
      <w:outlineLvl w:val="3"/>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19" w:lineRule="auto"/>
    </w:pPr>
    <w:rPr>
      <w:rFonts w:ascii="Times New Roman" w:eastAsia="Times New Roman" w:hAnsi="Times New Roman" w:cs="Times New Roman"/>
      <w:sz w:val="22"/>
      <w:szCs w:val="22"/>
    </w:rPr>
  </w:style>
  <w:style w:type="paragraph" w:customStyle="1" w:styleId="Heading31">
    <w:name w:val="Heading #3"/>
    <w:basedOn w:val="Normal"/>
    <w:link w:val="Heading30"/>
    <w:pPr>
      <w:ind w:left="5680"/>
      <w:outlineLvl w:val="2"/>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1"/>
      <w:szCs w:val="11"/>
    </w:rPr>
  </w:style>
  <w:style w:type="paragraph" w:customStyle="1" w:styleId="Bodytext40">
    <w:name w:val="Body text (4)"/>
    <w:basedOn w:val="Normal"/>
    <w:link w:val="Bodytext4"/>
    <w:pPr>
      <w:spacing w:line="360" w:lineRule="auto"/>
    </w:pPr>
    <w:rPr>
      <w:rFonts w:ascii="Cambria" w:eastAsia="Cambria" w:hAnsi="Cambria" w:cs="Cambria"/>
      <w:i/>
      <w:iCs/>
      <w:color w:val="111015"/>
      <w:sz w:val="19"/>
      <w:szCs w:val="19"/>
    </w:rPr>
  </w:style>
  <w:style w:type="paragraph" w:customStyle="1" w:styleId="Bodytext50">
    <w:name w:val="Body text (5)"/>
    <w:basedOn w:val="Normal"/>
    <w:link w:val="Bodytext5"/>
    <w:pPr>
      <w:jc w:val="center"/>
    </w:pPr>
    <w:rPr>
      <w:rFonts w:ascii="Arial" w:eastAsia="Arial" w:hAnsi="Arial" w:cs="Arial"/>
      <w:smallCaps/>
      <w:color w:val="E21E59"/>
      <w:sz w:val="28"/>
      <w:szCs w:val="28"/>
    </w:rPr>
  </w:style>
  <w:style w:type="paragraph" w:customStyle="1" w:styleId="Heading11">
    <w:name w:val="Heading #1"/>
    <w:basedOn w:val="Normal"/>
    <w:link w:val="Heading10"/>
    <w:pPr>
      <w:outlineLvl w:val="0"/>
    </w:pPr>
    <w:rPr>
      <w:rFonts w:ascii="Times New Roman" w:eastAsia="Times New Roman" w:hAnsi="Times New Roman" w:cs="Times New Roman"/>
      <w:i/>
      <w:iCs/>
      <w:color w:val="E21E59"/>
      <w:sz w:val="46"/>
      <w:szCs w:val="46"/>
      <w:shd w:val="clear" w:color="auto" w:fill="FFFFFF"/>
    </w:rPr>
  </w:style>
  <w:style w:type="paragraph" w:customStyle="1" w:styleId="Heading21">
    <w:name w:val="Heading #2"/>
    <w:basedOn w:val="Normal"/>
    <w:link w:val="Heading20"/>
    <w:pPr>
      <w:spacing w:line="214" w:lineRule="auto"/>
      <w:outlineLvl w:val="1"/>
    </w:pPr>
    <w:rPr>
      <w:rFonts w:ascii="Times New Roman" w:eastAsia="Times New Roman" w:hAnsi="Times New Roman" w:cs="Times New Roman"/>
      <w:color w:val="E21E59"/>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color w:val="E21E59"/>
      <w:w w:val="70"/>
      <w:sz w:val="17"/>
      <w:szCs w:val="17"/>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iCs/>
      <w:smallCaps w:val="0"/>
      <w:strike w:val="0"/>
      <w:color w:val="111015"/>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E21E59"/>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21E59"/>
      <w:sz w:val="46"/>
      <w:szCs w:val="46"/>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E21E59"/>
      <w:sz w:val="36"/>
      <w:szCs w:val="36"/>
      <w:u w:val="none"/>
      <w:shd w:val="clear" w:color="auto" w:fill="auto"/>
    </w:rPr>
  </w:style>
  <w:style w:type="paragraph" w:customStyle="1" w:styleId="Bodytext30">
    <w:name w:val="Body text (3)"/>
    <w:basedOn w:val="Normal"/>
    <w:link w:val="Bodytext3"/>
    <w:pPr>
      <w:spacing w:line="235" w:lineRule="auto"/>
      <w:jc w:val="right"/>
    </w:pPr>
    <w:rPr>
      <w:rFonts w:ascii="Arial" w:eastAsia="Arial" w:hAnsi="Arial" w:cs="Arial"/>
      <w:b/>
      <w:bCs/>
      <w:color w:val="E21E59"/>
      <w:w w:val="70"/>
      <w:sz w:val="17"/>
      <w:szCs w:val="17"/>
    </w:rPr>
  </w:style>
  <w:style w:type="paragraph" w:customStyle="1" w:styleId="Heading41">
    <w:name w:val="Heading #4"/>
    <w:basedOn w:val="Normal"/>
    <w:link w:val="Heading40"/>
    <w:pPr>
      <w:spacing w:line="307" w:lineRule="auto"/>
      <w:ind w:left="1520"/>
      <w:outlineLvl w:val="3"/>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19" w:lineRule="auto"/>
    </w:pPr>
    <w:rPr>
      <w:rFonts w:ascii="Times New Roman" w:eastAsia="Times New Roman" w:hAnsi="Times New Roman" w:cs="Times New Roman"/>
      <w:sz w:val="22"/>
      <w:szCs w:val="22"/>
    </w:rPr>
  </w:style>
  <w:style w:type="paragraph" w:customStyle="1" w:styleId="Heading31">
    <w:name w:val="Heading #3"/>
    <w:basedOn w:val="Normal"/>
    <w:link w:val="Heading30"/>
    <w:pPr>
      <w:ind w:left="5680"/>
      <w:outlineLvl w:val="2"/>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1"/>
      <w:szCs w:val="11"/>
    </w:rPr>
  </w:style>
  <w:style w:type="paragraph" w:customStyle="1" w:styleId="Bodytext40">
    <w:name w:val="Body text (4)"/>
    <w:basedOn w:val="Normal"/>
    <w:link w:val="Bodytext4"/>
    <w:pPr>
      <w:spacing w:line="360" w:lineRule="auto"/>
    </w:pPr>
    <w:rPr>
      <w:rFonts w:ascii="Cambria" w:eastAsia="Cambria" w:hAnsi="Cambria" w:cs="Cambria"/>
      <w:i/>
      <w:iCs/>
      <w:color w:val="111015"/>
      <w:sz w:val="19"/>
      <w:szCs w:val="19"/>
    </w:rPr>
  </w:style>
  <w:style w:type="paragraph" w:customStyle="1" w:styleId="Bodytext50">
    <w:name w:val="Body text (5)"/>
    <w:basedOn w:val="Normal"/>
    <w:link w:val="Bodytext5"/>
    <w:pPr>
      <w:jc w:val="center"/>
    </w:pPr>
    <w:rPr>
      <w:rFonts w:ascii="Arial" w:eastAsia="Arial" w:hAnsi="Arial" w:cs="Arial"/>
      <w:smallCaps/>
      <w:color w:val="E21E59"/>
      <w:sz w:val="28"/>
      <w:szCs w:val="28"/>
    </w:rPr>
  </w:style>
  <w:style w:type="paragraph" w:customStyle="1" w:styleId="Heading11">
    <w:name w:val="Heading #1"/>
    <w:basedOn w:val="Normal"/>
    <w:link w:val="Heading10"/>
    <w:pPr>
      <w:outlineLvl w:val="0"/>
    </w:pPr>
    <w:rPr>
      <w:rFonts w:ascii="Times New Roman" w:eastAsia="Times New Roman" w:hAnsi="Times New Roman" w:cs="Times New Roman"/>
      <w:i/>
      <w:iCs/>
      <w:color w:val="E21E59"/>
      <w:sz w:val="46"/>
      <w:szCs w:val="46"/>
      <w:shd w:val="clear" w:color="auto" w:fill="FFFFFF"/>
    </w:rPr>
  </w:style>
  <w:style w:type="paragraph" w:customStyle="1" w:styleId="Heading21">
    <w:name w:val="Heading #2"/>
    <w:basedOn w:val="Normal"/>
    <w:link w:val="Heading20"/>
    <w:pPr>
      <w:spacing w:line="214" w:lineRule="auto"/>
      <w:outlineLvl w:val="1"/>
    </w:pPr>
    <w:rPr>
      <w:rFonts w:ascii="Times New Roman" w:eastAsia="Times New Roman" w:hAnsi="Times New Roman" w:cs="Times New Roman"/>
      <w:color w:val="E21E59"/>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ndi@gmail.com" TargetMode="External"/><Relationship Id="rId3" Type="http://schemas.openxmlformats.org/officeDocument/2006/relationships/styles" Target="styles.xml"/><Relationship Id="rId7" Type="http://schemas.openxmlformats.org/officeDocument/2006/relationships/hyperlink" Target="http://www.vndi.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eZL0sXNhTMg2a8B+fC/xuzeQ==">CgMxLjA4AHIhMVVjWld6eFRWblhhdkE5UkJqN1NKeElSdVZkQTR0Q0VS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2024-02-01T01:26:00Z</dcterms:created>
  <dcterms:modified xsi:type="dcterms:W3CDTF">2024-02-02T08:23:00Z</dcterms:modified>
</cp:coreProperties>
</file>