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01710" w14:textId="77777777" w:rsidR="003C2093" w:rsidRPr="00FF2B35" w:rsidRDefault="003C2093" w:rsidP="00FF2B35">
      <w:pPr>
        <w:pStyle w:val="Bodytext20"/>
        <w:spacing w:after="120" w:line="360" w:lineRule="auto"/>
        <w:rPr>
          <w:rFonts w:ascii="Arial" w:hAnsi="Arial" w:cs="Arial"/>
          <w:b/>
          <w:bCs/>
          <w:i w:val="0"/>
          <w:iCs w:val="0"/>
          <w:color w:val="010000"/>
          <w:sz w:val="20"/>
        </w:rPr>
      </w:pPr>
      <w:bookmarkStart w:id="0" w:name="_GoBack"/>
      <w:bookmarkEnd w:id="0"/>
      <w:r w:rsidRPr="00FF2B35">
        <w:rPr>
          <w:rFonts w:ascii="Arial" w:hAnsi="Arial" w:cs="Arial"/>
          <w:b/>
          <w:i w:val="0"/>
          <w:color w:val="010000"/>
          <w:sz w:val="20"/>
        </w:rPr>
        <w:t>SBB: Board Resolution</w:t>
      </w:r>
    </w:p>
    <w:p w14:paraId="1B9B52F0" w14:textId="4F3541C3" w:rsidR="003C2093" w:rsidRPr="00FF2B35" w:rsidRDefault="00AD65FE" w:rsidP="00FF2B35">
      <w:pPr>
        <w:pStyle w:val="Bodytext20"/>
        <w:spacing w:after="120" w:line="360" w:lineRule="auto"/>
        <w:rPr>
          <w:rFonts w:ascii="Arial" w:hAnsi="Arial" w:cs="Arial"/>
          <w:bCs/>
          <w:i w:val="0"/>
          <w:iCs w:val="0"/>
          <w:color w:val="010000"/>
          <w:sz w:val="20"/>
        </w:rPr>
      </w:pPr>
      <w:r w:rsidRPr="00FF2B35">
        <w:rPr>
          <w:rFonts w:ascii="Arial" w:hAnsi="Arial" w:cs="Arial"/>
          <w:i w:val="0"/>
          <w:color w:val="010000"/>
          <w:sz w:val="20"/>
        </w:rPr>
        <w:t>On January 31, 2024, SaiGon Binh Tay Beer Group Joint Stock Company announced Resolution No. 02/2024/NQ-HDQT on selling shares of Sai Gon Packaging Joint Stock Company (SGPG) as follows:</w:t>
      </w:r>
    </w:p>
    <w:p w14:paraId="1C8F30F4" w14:textId="77777777" w:rsidR="00B232A3" w:rsidRPr="00FF2B35" w:rsidRDefault="009D30EB" w:rsidP="00FF2B35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F2B35">
        <w:rPr>
          <w:rFonts w:ascii="Arial" w:hAnsi="Arial" w:cs="Arial"/>
          <w:color w:val="010000"/>
          <w:sz w:val="20"/>
        </w:rPr>
        <w:t>Article 1: The Board of Directors decided to offer shares of Sai Gon Packaging Joint Stock Company (affiliated company)</w:t>
      </w:r>
    </w:p>
    <w:p w14:paraId="3C55CB7F" w14:textId="030DEDDC" w:rsidR="00B232A3" w:rsidRPr="00FF2B35" w:rsidRDefault="009D30EB" w:rsidP="00FF2B35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F2B35">
        <w:rPr>
          <w:rFonts w:ascii="Arial" w:hAnsi="Arial" w:cs="Arial"/>
          <w:color w:val="010000"/>
          <w:sz w:val="20"/>
        </w:rPr>
        <w:t>Number of shares: 11,500,000 shares</w:t>
      </w:r>
    </w:p>
    <w:p w14:paraId="426C8C39" w14:textId="77777777" w:rsidR="00B232A3" w:rsidRPr="00FF2B35" w:rsidRDefault="009D30EB" w:rsidP="00FF2B35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F2B35">
        <w:rPr>
          <w:rFonts w:ascii="Arial" w:hAnsi="Arial" w:cs="Arial"/>
          <w:color w:val="010000"/>
          <w:sz w:val="20"/>
        </w:rPr>
        <w:t>Securities type: common share</w:t>
      </w:r>
    </w:p>
    <w:p w14:paraId="594C2C50" w14:textId="77777777" w:rsidR="00B232A3" w:rsidRPr="00FF2B35" w:rsidRDefault="009D30EB" w:rsidP="00FF2B35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F2B35">
        <w:rPr>
          <w:rFonts w:ascii="Arial" w:hAnsi="Arial" w:cs="Arial"/>
          <w:color w:val="010000"/>
          <w:sz w:val="20"/>
        </w:rPr>
        <w:t>Par value: VND 10,000/share</w:t>
      </w:r>
    </w:p>
    <w:p w14:paraId="5A4CEF73" w14:textId="2252DE5F" w:rsidR="00B232A3" w:rsidRPr="00FF2B35" w:rsidRDefault="009D30EB" w:rsidP="00FF2B35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F2B35">
        <w:rPr>
          <w:rFonts w:ascii="Arial" w:hAnsi="Arial" w:cs="Arial"/>
          <w:color w:val="010000"/>
          <w:sz w:val="20"/>
        </w:rPr>
        <w:t>Article 2: Assign Mr. Van Thao Nguyen - Vice Chair of the Board of Directors to find a buyer and carry out related procedures.</w:t>
      </w:r>
    </w:p>
    <w:p w14:paraId="2581A997" w14:textId="77777777" w:rsidR="00211A4D" w:rsidRPr="00FF2B35" w:rsidRDefault="009D30EB" w:rsidP="00FF2B35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F2B35">
        <w:rPr>
          <w:rFonts w:ascii="Arial" w:hAnsi="Arial" w:cs="Arial"/>
          <w:color w:val="010000"/>
          <w:sz w:val="20"/>
        </w:rPr>
        <w:t xml:space="preserve">Article 3: Members of the Board of Directors, the Board of Management, the Accounting Department and relevant unirs are responsible for the implementation of this Resolution. </w:t>
      </w:r>
    </w:p>
    <w:p w14:paraId="11E5F34C" w14:textId="760B2B1B" w:rsidR="003C2093" w:rsidRPr="00FF2B35" w:rsidRDefault="009D30EB" w:rsidP="00FF2B35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FF2B35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3C2093" w:rsidRPr="00FF2B35" w:rsidSect="00FF2B35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E4F" w14:textId="77777777" w:rsidR="00583B42" w:rsidRDefault="00583B42">
      <w:r>
        <w:separator/>
      </w:r>
    </w:p>
  </w:endnote>
  <w:endnote w:type="continuationSeparator" w:id="0">
    <w:p w14:paraId="1658F9E3" w14:textId="77777777" w:rsidR="00583B42" w:rsidRDefault="0058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5CECA" w14:textId="77777777" w:rsidR="00583B42" w:rsidRDefault="00583B42"/>
  </w:footnote>
  <w:footnote w:type="continuationSeparator" w:id="0">
    <w:p w14:paraId="3BF3E735" w14:textId="77777777" w:rsidR="00583B42" w:rsidRDefault="00583B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A5CAD"/>
    <w:multiLevelType w:val="multilevel"/>
    <w:tmpl w:val="5F32897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3"/>
    <w:rsid w:val="00211A4D"/>
    <w:rsid w:val="003C2093"/>
    <w:rsid w:val="00583B42"/>
    <w:rsid w:val="006F5316"/>
    <w:rsid w:val="009D30EB"/>
    <w:rsid w:val="00AD65FE"/>
    <w:rsid w:val="00B232A3"/>
    <w:rsid w:val="00BA2A91"/>
    <w:rsid w:val="00BC1F91"/>
    <w:rsid w:val="00C03616"/>
    <w:rsid w:val="00D612AE"/>
    <w:rsid w:val="00E035AD"/>
    <w:rsid w:val="00E07161"/>
    <w:rsid w:val="00E32CE5"/>
    <w:rsid w:val="00E40B42"/>
    <w:rsid w:val="00EA754C"/>
    <w:rsid w:val="00F3755E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DC73B"/>
  <w15:docId w15:val="{1792A67C-F244-42B0-9740-7F2503B9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64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000000013341107_CBTT_Ban_CP_SGPG_signed.pdf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000000013341107_CBTT_Ban_CP_SGPG_signed.pdf</dc:title>
  <dc:subject/>
  <dc:creator>Minh Hi¿u</dc:creator>
  <cp:keywords/>
  <cp:lastModifiedBy>Nguyen Thi Thu Giang</cp:lastModifiedBy>
  <cp:revision>2</cp:revision>
  <dcterms:created xsi:type="dcterms:W3CDTF">2024-02-05T03:45:00Z</dcterms:created>
  <dcterms:modified xsi:type="dcterms:W3CDTF">2024-02-05T03:45:00Z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eb53bdd42090cdf96d0e5242b663cb3f646eddce64f3039b25396036405c0d10</vt:lpwstr>
  </property>
</Properties>
</file>