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B7F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sidRPr="00543EDB">
        <w:rPr>
          <w:rFonts w:ascii="Arial" w:hAnsi="Arial" w:cs="Arial"/>
          <w:b/>
          <w:color w:val="010000"/>
          <w:sz w:val="20"/>
          <w:szCs w:val="20"/>
        </w:rPr>
        <w:t>TBR: Annual Corporate Governance Report 2023</w:t>
      </w:r>
    </w:p>
    <w:p w14:paraId="53359DF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January 30, 2024,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announced Report No. 08/BC-HDQT on the corporate governance in 2023 as follows:</w:t>
      </w:r>
    </w:p>
    <w:p w14:paraId="4AF972F4"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78"/>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Name of company: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w:t>
      </w:r>
    </w:p>
    <w:p w14:paraId="5EBBE842"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907"/>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Head office address: 205-207-209 Ly Thuong </w:t>
      </w:r>
      <w:proofErr w:type="spellStart"/>
      <w:r w:rsidRPr="00543EDB">
        <w:rPr>
          <w:rFonts w:ascii="Arial" w:hAnsi="Arial" w:cs="Arial"/>
          <w:color w:val="010000"/>
          <w:sz w:val="20"/>
          <w:szCs w:val="20"/>
        </w:rPr>
        <w:t>Kiet</w:t>
      </w:r>
      <w:proofErr w:type="spellEnd"/>
      <w:r w:rsidRPr="00543EDB">
        <w:rPr>
          <w:rFonts w:ascii="Arial" w:hAnsi="Arial" w:cs="Arial"/>
          <w:color w:val="010000"/>
          <w:sz w:val="20"/>
          <w:szCs w:val="20"/>
        </w:rPr>
        <w:t xml:space="preserve">, Ward 6,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District, Ho Chi Minh City</w:t>
      </w:r>
    </w:p>
    <w:p w14:paraId="69CA2236"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63"/>
        </w:tabs>
        <w:spacing w:after="120" w:line="360" w:lineRule="auto"/>
        <w:rPr>
          <w:rFonts w:ascii="Arial" w:eastAsia="Arial" w:hAnsi="Arial" w:cs="Arial"/>
          <w:color w:val="010000"/>
          <w:sz w:val="20"/>
          <w:szCs w:val="20"/>
        </w:rPr>
      </w:pPr>
      <w:r w:rsidRPr="00543EDB">
        <w:rPr>
          <w:rFonts w:ascii="Arial" w:hAnsi="Arial" w:cs="Arial"/>
          <w:color w:val="010000"/>
          <w:sz w:val="20"/>
          <w:szCs w:val="20"/>
        </w:rPr>
        <w:t>Tel: 028 38 640 129</w:t>
      </w:r>
    </w:p>
    <w:p w14:paraId="0A8F6396" w14:textId="185EB89F" w:rsidR="003968E9" w:rsidRPr="00543EDB" w:rsidRDefault="00543EDB" w:rsidP="00790644">
      <w:pPr>
        <w:numPr>
          <w:ilvl w:val="0"/>
          <w:numId w:val="11"/>
        </w:numPr>
        <w:pBdr>
          <w:top w:val="nil"/>
          <w:left w:val="nil"/>
          <w:bottom w:val="nil"/>
          <w:right w:val="nil"/>
          <w:between w:val="nil"/>
        </w:pBdr>
        <w:tabs>
          <w:tab w:val="left" w:pos="360"/>
          <w:tab w:val="left" w:pos="432"/>
          <w:tab w:val="left" w:pos="858"/>
          <w:tab w:val="left" w:pos="9738"/>
        </w:tabs>
        <w:spacing w:after="120" w:line="360" w:lineRule="auto"/>
        <w:rPr>
          <w:rFonts w:ascii="Arial" w:eastAsia="Arial" w:hAnsi="Arial" w:cs="Arial"/>
          <w:color w:val="010000"/>
          <w:sz w:val="20"/>
          <w:szCs w:val="20"/>
        </w:rPr>
      </w:pPr>
      <w:r w:rsidRPr="00543EDB">
        <w:rPr>
          <w:rFonts w:ascii="Arial" w:hAnsi="Arial" w:cs="Arial"/>
          <w:color w:val="010000"/>
          <w:sz w:val="20"/>
          <w:szCs w:val="20"/>
        </w:rPr>
        <w:t>Fax: 028 38 653 290</w:t>
      </w:r>
    </w:p>
    <w:p w14:paraId="39EC2F89" w14:textId="42EF874B" w:rsidR="003968E9" w:rsidRPr="00543EDB" w:rsidRDefault="00543EDB" w:rsidP="00790644">
      <w:pPr>
        <w:numPr>
          <w:ilvl w:val="0"/>
          <w:numId w:val="11"/>
        </w:numPr>
        <w:pBdr>
          <w:top w:val="nil"/>
          <w:left w:val="nil"/>
          <w:bottom w:val="nil"/>
          <w:right w:val="nil"/>
          <w:between w:val="nil"/>
        </w:pBdr>
        <w:tabs>
          <w:tab w:val="left" w:pos="360"/>
          <w:tab w:val="left" w:pos="432"/>
          <w:tab w:val="left" w:pos="863"/>
          <w:tab w:val="left" w:pos="95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Email: </w:t>
      </w:r>
      <w:r w:rsidRPr="00543EDB">
        <w:rPr>
          <w:rFonts w:ascii="Arial" w:hAnsi="Arial" w:cs="Arial"/>
          <w:sz w:val="20"/>
          <w:szCs w:val="20"/>
        </w:rPr>
        <w:t>info@tanbinhres.com</w:t>
      </w:r>
    </w:p>
    <w:p w14:paraId="34E85D88"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68"/>
        </w:tabs>
        <w:spacing w:after="120" w:line="360" w:lineRule="auto"/>
        <w:rPr>
          <w:rFonts w:ascii="Arial" w:eastAsia="Arial" w:hAnsi="Arial" w:cs="Arial"/>
          <w:color w:val="010000"/>
          <w:sz w:val="20"/>
          <w:szCs w:val="20"/>
        </w:rPr>
      </w:pPr>
      <w:r w:rsidRPr="00543EDB">
        <w:rPr>
          <w:rFonts w:ascii="Arial" w:hAnsi="Arial" w:cs="Arial"/>
          <w:color w:val="010000"/>
          <w:sz w:val="20"/>
          <w:szCs w:val="20"/>
        </w:rPr>
        <w:t>Website: tanbinhres.com.vn</w:t>
      </w:r>
    </w:p>
    <w:p w14:paraId="5158FE2D"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68"/>
        </w:tabs>
        <w:spacing w:after="120" w:line="360" w:lineRule="auto"/>
        <w:rPr>
          <w:rFonts w:ascii="Arial" w:eastAsia="Arial" w:hAnsi="Arial" w:cs="Arial"/>
          <w:color w:val="010000"/>
          <w:sz w:val="20"/>
          <w:szCs w:val="20"/>
        </w:rPr>
      </w:pPr>
      <w:r w:rsidRPr="00543EDB">
        <w:rPr>
          <w:rFonts w:ascii="Arial" w:hAnsi="Arial" w:cs="Arial"/>
          <w:color w:val="010000"/>
          <w:sz w:val="20"/>
          <w:szCs w:val="20"/>
        </w:rPr>
        <w:t>Charter capital: VND 80,600,000,000</w:t>
      </w:r>
    </w:p>
    <w:p w14:paraId="5E1BE108"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68"/>
        </w:tabs>
        <w:spacing w:after="120" w:line="360" w:lineRule="auto"/>
        <w:rPr>
          <w:rFonts w:ascii="Arial" w:eastAsia="Arial" w:hAnsi="Arial" w:cs="Arial"/>
          <w:color w:val="010000"/>
          <w:sz w:val="20"/>
          <w:szCs w:val="20"/>
        </w:rPr>
      </w:pPr>
      <w:r w:rsidRPr="00543EDB">
        <w:rPr>
          <w:rFonts w:ascii="Arial" w:hAnsi="Arial" w:cs="Arial"/>
          <w:color w:val="010000"/>
          <w:sz w:val="20"/>
          <w:szCs w:val="20"/>
        </w:rPr>
        <w:t>Securities code: TBR</w:t>
      </w:r>
    </w:p>
    <w:p w14:paraId="6E94E431" w14:textId="77777777" w:rsidR="003968E9" w:rsidRPr="00543EDB" w:rsidRDefault="00543EDB" w:rsidP="00790644">
      <w:pPr>
        <w:numPr>
          <w:ilvl w:val="0"/>
          <w:numId w:val="11"/>
        </w:numPr>
        <w:pBdr>
          <w:top w:val="nil"/>
          <w:left w:val="nil"/>
          <w:bottom w:val="nil"/>
          <w:right w:val="nil"/>
          <w:between w:val="nil"/>
        </w:pBdr>
        <w:tabs>
          <w:tab w:val="left" w:pos="360"/>
          <w:tab w:val="left" w:pos="432"/>
          <w:tab w:val="left" w:pos="868"/>
        </w:tabs>
        <w:spacing w:after="120" w:line="360" w:lineRule="auto"/>
        <w:rPr>
          <w:rFonts w:ascii="Arial" w:eastAsia="Arial" w:hAnsi="Arial" w:cs="Arial"/>
          <w:color w:val="010000"/>
          <w:sz w:val="20"/>
          <w:szCs w:val="20"/>
        </w:rPr>
      </w:pPr>
      <w:r w:rsidRPr="00543EDB">
        <w:rPr>
          <w:rFonts w:ascii="Arial" w:hAnsi="Arial" w:cs="Arial"/>
          <w:color w:val="010000"/>
          <w:sz w:val="20"/>
          <w:szCs w:val="20"/>
        </w:rPr>
        <w:t>Corporate governance model:</w:t>
      </w:r>
    </w:p>
    <w:p w14:paraId="61032868" w14:textId="77777777" w:rsidR="003968E9" w:rsidRPr="00543EDB" w:rsidRDefault="00543EDB" w:rsidP="0079064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General Meeting of Shareholders;</w:t>
      </w:r>
    </w:p>
    <w:p w14:paraId="5131FA51" w14:textId="77777777" w:rsidR="003968E9" w:rsidRPr="00543EDB" w:rsidRDefault="00543EDB" w:rsidP="0079064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Board of Directors;</w:t>
      </w:r>
    </w:p>
    <w:p w14:paraId="055CDBC8" w14:textId="77777777" w:rsidR="003968E9" w:rsidRPr="00543EDB" w:rsidRDefault="00543EDB" w:rsidP="0079064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Supervisory Board:</w:t>
      </w:r>
    </w:p>
    <w:p w14:paraId="56683FC7" w14:textId="77777777" w:rsidR="003968E9" w:rsidRPr="00543EDB" w:rsidRDefault="00543EDB" w:rsidP="00790644">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General Manager.</w:t>
      </w:r>
    </w:p>
    <w:p w14:paraId="78639101" w14:textId="77777777" w:rsidR="003968E9" w:rsidRPr="00543EDB" w:rsidRDefault="00543EDB" w:rsidP="00790644">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Internal audit function: None.</w:t>
      </w:r>
    </w:p>
    <w:p w14:paraId="1EBEB9CB" w14:textId="77777777" w:rsidR="003968E9" w:rsidRPr="00543EDB" w:rsidRDefault="00543EDB" w:rsidP="00790644">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Activities of the General Meeting of Shareholders:</w:t>
      </w:r>
    </w:p>
    <w:p w14:paraId="15EA5FE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543EDB">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554"/>
        <w:gridCol w:w="2237"/>
        <w:gridCol w:w="3517"/>
      </w:tblGrid>
      <w:tr w:rsidR="003968E9" w:rsidRPr="00543EDB" w14:paraId="13348F42" w14:textId="77777777">
        <w:tc>
          <w:tcPr>
            <w:tcW w:w="711" w:type="dxa"/>
            <w:shd w:val="clear" w:color="auto" w:fill="auto"/>
            <w:tcMar>
              <w:top w:w="0" w:type="dxa"/>
              <w:bottom w:w="0" w:type="dxa"/>
            </w:tcMar>
            <w:vAlign w:val="center"/>
          </w:tcPr>
          <w:p w14:paraId="5B6E4C3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w:t>
            </w:r>
          </w:p>
        </w:tc>
        <w:tc>
          <w:tcPr>
            <w:tcW w:w="2554" w:type="dxa"/>
            <w:shd w:val="clear" w:color="auto" w:fill="auto"/>
            <w:tcMar>
              <w:top w:w="0" w:type="dxa"/>
              <w:bottom w:w="0" w:type="dxa"/>
            </w:tcMar>
            <w:vAlign w:val="center"/>
          </w:tcPr>
          <w:p w14:paraId="316E4993" w14:textId="119A966D"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General Mandate/Decision of the General Meeting of Shareholders No.</w:t>
            </w:r>
          </w:p>
        </w:tc>
        <w:tc>
          <w:tcPr>
            <w:tcW w:w="2237" w:type="dxa"/>
            <w:shd w:val="clear" w:color="auto" w:fill="auto"/>
            <w:tcMar>
              <w:top w:w="0" w:type="dxa"/>
              <w:bottom w:w="0" w:type="dxa"/>
            </w:tcMar>
            <w:vAlign w:val="center"/>
          </w:tcPr>
          <w:p w14:paraId="6F09485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w:t>
            </w:r>
          </w:p>
        </w:tc>
        <w:tc>
          <w:tcPr>
            <w:tcW w:w="3517" w:type="dxa"/>
            <w:shd w:val="clear" w:color="auto" w:fill="auto"/>
            <w:tcMar>
              <w:top w:w="0" w:type="dxa"/>
              <w:bottom w:w="0" w:type="dxa"/>
            </w:tcMar>
            <w:vAlign w:val="center"/>
          </w:tcPr>
          <w:p w14:paraId="52293DC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Contents</w:t>
            </w:r>
          </w:p>
        </w:tc>
      </w:tr>
      <w:tr w:rsidR="003968E9" w:rsidRPr="00543EDB" w14:paraId="343A7128" w14:textId="77777777">
        <w:tc>
          <w:tcPr>
            <w:tcW w:w="711" w:type="dxa"/>
            <w:shd w:val="clear" w:color="auto" w:fill="auto"/>
            <w:tcMar>
              <w:top w:w="0" w:type="dxa"/>
              <w:bottom w:w="0" w:type="dxa"/>
            </w:tcMar>
            <w:vAlign w:val="center"/>
          </w:tcPr>
          <w:p w14:paraId="626889C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w:t>
            </w:r>
          </w:p>
        </w:tc>
        <w:tc>
          <w:tcPr>
            <w:tcW w:w="2554" w:type="dxa"/>
            <w:shd w:val="clear" w:color="auto" w:fill="auto"/>
            <w:tcMar>
              <w:top w:w="0" w:type="dxa"/>
              <w:bottom w:w="0" w:type="dxa"/>
            </w:tcMar>
            <w:vAlign w:val="center"/>
          </w:tcPr>
          <w:p w14:paraId="5F7A76F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01/NQ-DHDCD2023</w:t>
            </w:r>
          </w:p>
        </w:tc>
        <w:tc>
          <w:tcPr>
            <w:tcW w:w="2237" w:type="dxa"/>
            <w:shd w:val="clear" w:color="auto" w:fill="auto"/>
            <w:tcMar>
              <w:top w:w="0" w:type="dxa"/>
              <w:bottom w:w="0" w:type="dxa"/>
            </w:tcMar>
            <w:vAlign w:val="center"/>
          </w:tcPr>
          <w:p w14:paraId="78332CE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27, 2023</w:t>
            </w:r>
          </w:p>
        </w:tc>
        <w:tc>
          <w:tcPr>
            <w:tcW w:w="3517" w:type="dxa"/>
            <w:shd w:val="clear" w:color="auto" w:fill="auto"/>
            <w:tcMar>
              <w:top w:w="0" w:type="dxa"/>
              <w:bottom w:w="0" w:type="dxa"/>
            </w:tcMar>
            <w:vAlign w:val="center"/>
          </w:tcPr>
          <w:p w14:paraId="5E4FBE0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Annual General Mandate 2023</w:t>
            </w:r>
          </w:p>
        </w:tc>
      </w:tr>
    </w:tbl>
    <w:p w14:paraId="4113D81C" w14:textId="77777777" w:rsidR="003968E9" w:rsidRPr="00543EDB" w:rsidRDefault="00543EDB" w:rsidP="00790644">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Board of Directors:</w:t>
      </w:r>
    </w:p>
    <w:p w14:paraId="31567613" w14:textId="77777777" w:rsidR="003968E9" w:rsidRPr="00543EDB" w:rsidRDefault="00543EDB" w:rsidP="00790644">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2377"/>
        <w:gridCol w:w="2976"/>
        <w:gridCol w:w="1549"/>
        <w:gridCol w:w="1663"/>
      </w:tblGrid>
      <w:tr w:rsidR="003968E9" w:rsidRPr="00543EDB" w14:paraId="55069FAE" w14:textId="77777777">
        <w:tc>
          <w:tcPr>
            <w:tcW w:w="454" w:type="dxa"/>
            <w:vMerge w:val="restart"/>
            <w:shd w:val="clear" w:color="auto" w:fill="auto"/>
            <w:tcMar>
              <w:top w:w="0" w:type="dxa"/>
              <w:bottom w:w="0" w:type="dxa"/>
            </w:tcMar>
            <w:vAlign w:val="center"/>
          </w:tcPr>
          <w:p w14:paraId="5CFC90D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w:t>
            </w:r>
          </w:p>
        </w:tc>
        <w:tc>
          <w:tcPr>
            <w:tcW w:w="2377" w:type="dxa"/>
            <w:vMerge w:val="restart"/>
            <w:shd w:val="clear" w:color="auto" w:fill="auto"/>
            <w:tcMar>
              <w:top w:w="0" w:type="dxa"/>
              <w:bottom w:w="0" w:type="dxa"/>
            </w:tcMar>
            <w:vAlign w:val="center"/>
          </w:tcPr>
          <w:p w14:paraId="604C7A90"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Board of Directors</w:t>
            </w:r>
          </w:p>
        </w:tc>
        <w:tc>
          <w:tcPr>
            <w:tcW w:w="2976" w:type="dxa"/>
            <w:vMerge w:val="restart"/>
            <w:shd w:val="clear" w:color="auto" w:fill="auto"/>
            <w:tcMar>
              <w:top w:w="0" w:type="dxa"/>
              <w:bottom w:w="0" w:type="dxa"/>
            </w:tcMar>
            <w:vAlign w:val="center"/>
          </w:tcPr>
          <w:p w14:paraId="3016CF84" w14:textId="46054C1B"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Position (independent member, non-executive member of the Board of Directors)</w:t>
            </w:r>
          </w:p>
        </w:tc>
        <w:tc>
          <w:tcPr>
            <w:tcW w:w="3212" w:type="dxa"/>
            <w:gridSpan w:val="2"/>
            <w:shd w:val="clear" w:color="auto" w:fill="auto"/>
            <w:tcMar>
              <w:top w:w="0" w:type="dxa"/>
              <w:bottom w:w="0" w:type="dxa"/>
            </w:tcMar>
            <w:vAlign w:val="center"/>
          </w:tcPr>
          <w:p w14:paraId="7623C34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 of appointment/dismissal as member/independent member of the Board of Directors</w:t>
            </w:r>
          </w:p>
        </w:tc>
      </w:tr>
      <w:tr w:rsidR="003968E9" w:rsidRPr="00543EDB" w14:paraId="6C559732" w14:textId="77777777">
        <w:tc>
          <w:tcPr>
            <w:tcW w:w="454" w:type="dxa"/>
            <w:vMerge/>
            <w:shd w:val="clear" w:color="auto" w:fill="auto"/>
            <w:tcMar>
              <w:top w:w="0" w:type="dxa"/>
              <w:bottom w:w="0" w:type="dxa"/>
            </w:tcMar>
            <w:vAlign w:val="center"/>
          </w:tcPr>
          <w:p w14:paraId="7A28B4D8" w14:textId="77777777" w:rsidR="003968E9" w:rsidRPr="00543EDB" w:rsidRDefault="003968E9" w:rsidP="0079064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77" w:type="dxa"/>
            <w:vMerge/>
            <w:shd w:val="clear" w:color="auto" w:fill="auto"/>
            <w:tcMar>
              <w:top w:w="0" w:type="dxa"/>
              <w:bottom w:w="0" w:type="dxa"/>
            </w:tcMar>
            <w:vAlign w:val="center"/>
          </w:tcPr>
          <w:p w14:paraId="06AEAC1F" w14:textId="77777777" w:rsidR="003968E9" w:rsidRPr="00543EDB" w:rsidRDefault="003968E9" w:rsidP="0079064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976" w:type="dxa"/>
            <w:vMerge/>
            <w:shd w:val="clear" w:color="auto" w:fill="auto"/>
            <w:tcMar>
              <w:top w:w="0" w:type="dxa"/>
              <w:bottom w:w="0" w:type="dxa"/>
            </w:tcMar>
            <w:vAlign w:val="center"/>
          </w:tcPr>
          <w:p w14:paraId="760DD93B" w14:textId="77777777" w:rsidR="003968E9" w:rsidRPr="00543EDB" w:rsidRDefault="003968E9" w:rsidP="00790644">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49" w:type="dxa"/>
            <w:shd w:val="clear" w:color="auto" w:fill="auto"/>
            <w:tcMar>
              <w:top w:w="0" w:type="dxa"/>
              <w:bottom w:w="0" w:type="dxa"/>
            </w:tcMar>
            <w:vAlign w:val="center"/>
          </w:tcPr>
          <w:p w14:paraId="0C53A09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Appointment date</w:t>
            </w:r>
          </w:p>
        </w:tc>
        <w:tc>
          <w:tcPr>
            <w:tcW w:w="1663" w:type="dxa"/>
            <w:shd w:val="clear" w:color="auto" w:fill="auto"/>
            <w:tcMar>
              <w:top w:w="0" w:type="dxa"/>
              <w:bottom w:w="0" w:type="dxa"/>
            </w:tcMar>
            <w:vAlign w:val="center"/>
          </w:tcPr>
          <w:p w14:paraId="7F43EFD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 of dismissal</w:t>
            </w:r>
          </w:p>
        </w:tc>
      </w:tr>
      <w:tr w:rsidR="003968E9" w:rsidRPr="00543EDB" w14:paraId="651F1083" w14:textId="77777777">
        <w:tc>
          <w:tcPr>
            <w:tcW w:w="454" w:type="dxa"/>
            <w:shd w:val="clear" w:color="auto" w:fill="auto"/>
            <w:tcMar>
              <w:top w:w="0" w:type="dxa"/>
              <w:bottom w:w="0" w:type="dxa"/>
            </w:tcMar>
            <w:vAlign w:val="center"/>
          </w:tcPr>
          <w:p w14:paraId="2A96561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1</w:t>
            </w:r>
          </w:p>
        </w:tc>
        <w:tc>
          <w:tcPr>
            <w:tcW w:w="2377" w:type="dxa"/>
            <w:shd w:val="clear" w:color="auto" w:fill="auto"/>
            <w:tcMar>
              <w:top w:w="0" w:type="dxa"/>
              <w:bottom w:w="0" w:type="dxa"/>
            </w:tcMar>
            <w:vAlign w:val="center"/>
          </w:tcPr>
          <w:p w14:paraId="6470C29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Mr. Nguyen Ho Lan </w:t>
            </w:r>
          </w:p>
        </w:tc>
        <w:tc>
          <w:tcPr>
            <w:tcW w:w="2976" w:type="dxa"/>
            <w:shd w:val="clear" w:color="auto" w:fill="auto"/>
            <w:tcMar>
              <w:top w:w="0" w:type="dxa"/>
              <w:bottom w:w="0" w:type="dxa"/>
            </w:tcMar>
            <w:vAlign w:val="center"/>
          </w:tcPr>
          <w:p w14:paraId="54E5CA5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Chair of the Board of Directors</w:t>
            </w:r>
          </w:p>
        </w:tc>
        <w:tc>
          <w:tcPr>
            <w:tcW w:w="1549" w:type="dxa"/>
            <w:shd w:val="clear" w:color="auto" w:fill="auto"/>
            <w:tcMar>
              <w:top w:w="0" w:type="dxa"/>
              <w:bottom w:w="0" w:type="dxa"/>
            </w:tcMar>
            <w:vAlign w:val="center"/>
          </w:tcPr>
          <w:p w14:paraId="0E910B6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1663" w:type="dxa"/>
            <w:shd w:val="clear" w:color="auto" w:fill="auto"/>
            <w:tcMar>
              <w:top w:w="0" w:type="dxa"/>
              <w:bottom w:w="0" w:type="dxa"/>
            </w:tcMar>
            <w:vAlign w:val="center"/>
          </w:tcPr>
          <w:p w14:paraId="6D6F626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27, 2023</w:t>
            </w:r>
          </w:p>
        </w:tc>
      </w:tr>
      <w:tr w:rsidR="003968E9" w:rsidRPr="00543EDB" w14:paraId="01BB1A60" w14:textId="77777777">
        <w:tc>
          <w:tcPr>
            <w:tcW w:w="454" w:type="dxa"/>
            <w:shd w:val="clear" w:color="auto" w:fill="auto"/>
            <w:tcMar>
              <w:top w:w="0" w:type="dxa"/>
              <w:bottom w:w="0" w:type="dxa"/>
            </w:tcMar>
            <w:vAlign w:val="center"/>
          </w:tcPr>
          <w:p w14:paraId="73C95E9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2</w:t>
            </w:r>
          </w:p>
        </w:tc>
        <w:tc>
          <w:tcPr>
            <w:tcW w:w="2377" w:type="dxa"/>
            <w:shd w:val="clear" w:color="auto" w:fill="auto"/>
            <w:tcMar>
              <w:top w:w="0" w:type="dxa"/>
              <w:bottom w:w="0" w:type="dxa"/>
            </w:tcMar>
            <w:vAlign w:val="center"/>
          </w:tcPr>
          <w:p w14:paraId="0F3F6B8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Nguyen Tien Dung</w:t>
            </w:r>
          </w:p>
        </w:tc>
        <w:tc>
          <w:tcPr>
            <w:tcW w:w="2976" w:type="dxa"/>
            <w:shd w:val="clear" w:color="auto" w:fill="auto"/>
            <w:tcMar>
              <w:top w:w="0" w:type="dxa"/>
              <w:bottom w:w="0" w:type="dxa"/>
            </w:tcMar>
            <w:vAlign w:val="center"/>
          </w:tcPr>
          <w:p w14:paraId="0F0CE06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Vice Chair of the Board of Directors - General Manager</w:t>
            </w:r>
          </w:p>
        </w:tc>
        <w:tc>
          <w:tcPr>
            <w:tcW w:w="1549" w:type="dxa"/>
            <w:shd w:val="clear" w:color="auto" w:fill="auto"/>
            <w:tcMar>
              <w:top w:w="0" w:type="dxa"/>
              <w:bottom w:w="0" w:type="dxa"/>
            </w:tcMar>
            <w:vAlign w:val="center"/>
          </w:tcPr>
          <w:p w14:paraId="7C09986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1663" w:type="dxa"/>
            <w:shd w:val="clear" w:color="auto" w:fill="auto"/>
            <w:tcMar>
              <w:top w:w="0" w:type="dxa"/>
              <w:bottom w:w="0" w:type="dxa"/>
            </w:tcMar>
            <w:vAlign w:val="center"/>
          </w:tcPr>
          <w:p w14:paraId="172857C0"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27, 2023</w:t>
            </w:r>
          </w:p>
        </w:tc>
      </w:tr>
      <w:tr w:rsidR="003968E9" w:rsidRPr="00543EDB" w14:paraId="75F6A3B2" w14:textId="77777777">
        <w:tc>
          <w:tcPr>
            <w:tcW w:w="454" w:type="dxa"/>
            <w:shd w:val="clear" w:color="auto" w:fill="auto"/>
            <w:tcMar>
              <w:top w:w="0" w:type="dxa"/>
              <w:bottom w:w="0" w:type="dxa"/>
            </w:tcMar>
            <w:vAlign w:val="center"/>
          </w:tcPr>
          <w:p w14:paraId="01EF7C2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3</w:t>
            </w:r>
          </w:p>
        </w:tc>
        <w:tc>
          <w:tcPr>
            <w:tcW w:w="2377" w:type="dxa"/>
            <w:shd w:val="clear" w:color="auto" w:fill="auto"/>
            <w:tcMar>
              <w:top w:w="0" w:type="dxa"/>
              <w:bottom w:w="0" w:type="dxa"/>
            </w:tcMar>
            <w:vAlign w:val="center"/>
          </w:tcPr>
          <w:p w14:paraId="5B7A2B7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Nguyen Lac Long</w:t>
            </w:r>
          </w:p>
        </w:tc>
        <w:tc>
          <w:tcPr>
            <w:tcW w:w="2976" w:type="dxa"/>
            <w:shd w:val="clear" w:color="auto" w:fill="auto"/>
            <w:tcMar>
              <w:top w:w="0" w:type="dxa"/>
              <w:bottom w:w="0" w:type="dxa"/>
            </w:tcMar>
            <w:vAlign w:val="center"/>
          </w:tcPr>
          <w:p w14:paraId="78E1B85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Chair of the Board of Directors</w:t>
            </w:r>
          </w:p>
        </w:tc>
        <w:tc>
          <w:tcPr>
            <w:tcW w:w="1549" w:type="dxa"/>
            <w:shd w:val="clear" w:color="auto" w:fill="auto"/>
            <w:tcMar>
              <w:top w:w="0" w:type="dxa"/>
              <w:bottom w:w="0" w:type="dxa"/>
            </w:tcMar>
            <w:vAlign w:val="center"/>
          </w:tcPr>
          <w:p w14:paraId="066A6E9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27, 2023</w:t>
            </w:r>
          </w:p>
        </w:tc>
        <w:tc>
          <w:tcPr>
            <w:tcW w:w="1663" w:type="dxa"/>
            <w:shd w:val="clear" w:color="auto" w:fill="auto"/>
            <w:tcMar>
              <w:top w:w="0" w:type="dxa"/>
              <w:bottom w:w="0" w:type="dxa"/>
            </w:tcMar>
            <w:vAlign w:val="center"/>
          </w:tcPr>
          <w:p w14:paraId="3C21C105"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r w:rsidR="003968E9" w:rsidRPr="00543EDB" w14:paraId="4DBA4F18" w14:textId="77777777">
        <w:tc>
          <w:tcPr>
            <w:tcW w:w="454" w:type="dxa"/>
            <w:shd w:val="clear" w:color="auto" w:fill="auto"/>
            <w:tcMar>
              <w:top w:w="0" w:type="dxa"/>
              <w:bottom w:w="0" w:type="dxa"/>
            </w:tcMar>
            <w:vAlign w:val="center"/>
          </w:tcPr>
          <w:p w14:paraId="11F2DD6D"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4</w:t>
            </w:r>
          </w:p>
        </w:tc>
        <w:tc>
          <w:tcPr>
            <w:tcW w:w="2377" w:type="dxa"/>
            <w:shd w:val="clear" w:color="auto" w:fill="auto"/>
            <w:tcMar>
              <w:top w:w="0" w:type="dxa"/>
              <w:bottom w:w="0" w:type="dxa"/>
            </w:tcMar>
            <w:vAlign w:val="center"/>
          </w:tcPr>
          <w:p w14:paraId="2D25588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Pham Hong Phong</w:t>
            </w:r>
          </w:p>
        </w:tc>
        <w:tc>
          <w:tcPr>
            <w:tcW w:w="2976" w:type="dxa"/>
            <w:shd w:val="clear" w:color="auto" w:fill="auto"/>
            <w:tcMar>
              <w:top w:w="0" w:type="dxa"/>
              <w:bottom w:w="0" w:type="dxa"/>
            </w:tcMar>
            <w:vAlign w:val="center"/>
          </w:tcPr>
          <w:p w14:paraId="0CC1A97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Board of Directors - General Manager</w:t>
            </w:r>
          </w:p>
        </w:tc>
        <w:tc>
          <w:tcPr>
            <w:tcW w:w="1549" w:type="dxa"/>
            <w:shd w:val="clear" w:color="auto" w:fill="auto"/>
            <w:tcMar>
              <w:top w:w="0" w:type="dxa"/>
              <w:bottom w:w="0" w:type="dxa"/>
            </w:tcMar>
            <w:vAlign w:val="center"/>
          </w:tcPr>
          <w:p w14:paraId="7C8E976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27, 2023</w:t>
            </w:r>
          </w:p>
        </w:tc>
        <w:tc>
          <w:tcPr>
            <w:tcW w:w="1663" w:type="dxa"/>
            <w:shd w:val="clear" w:color="auto" w:fill="auto"/>
            <w:tcMar>
              <w:top w:w="0" w:type="dxa"/>
              <w:bottom w:w="0" w:type="dxa"/>
            </w:tcMar>
            <w:vAlign w:val="center"/>
          </w:tcPr>
          <w:p w14:paraId="05529F6A"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r w:rsidR="003968E9" w:rsidRPr="00543EDB" w14:paraId="42D7B4AB" w14:textId="77777777">
        <w:tc>
          <w:tcPr>
            <w:tcW w:w="454" w:type="dxa"/>
            <w:shd w:val="clear" w:color="auto" w:fill="auto"/>
            <w:tcMar>
              <w:top w:w="0" w:type="dxa"/>
              <w:bottom w:w="0" w:type="dxa"/>
            </w:tcMar>
            <w:vAlign w:val="center"/>
          </w:tcPr>
          <w:p w14:paraId="7F791E4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5</w:t>
            </w:r>
          </w:p>
        </w:tc>
        <w:tc>
          <w:tcPr>
            <w:tcW w:w="2377" w:type="dxa"/>
            <w:shd w:val="clear" w:color="auto" w:fill="auto"/>
            <w:tcMar>
              <w:top w:w="0" w:type="dxa"/>
              <w:bottom w:w="0" w:type="dxa"/>
            </w:tcMar>
            <w:vAlign w:val="center"/>
          </w:tcPr>
          <w:p w14:paraId="648BDD2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Ms. Le Thi </w:t>
            </w:r>
            <w:proofErr w:type="spellStart"/>
            <w:r w:rsidRPr="00543EDB">
              <w:rPr>
                <w:rFonts w:ascii="Arial" w:hAnsi="Arial" w:cs="Arial"/>
                <w:color w:val="010000"/>
                <w:sz w:val="20"/>
                <w:szCs w:val="20"/>
              </w:rPr>
              <w:t>Lan</w:t>
            </w:r>
            <w:proofErr w:type="spellEnd"/>
            <w:r w:rsidRPr="00543EDB">
              <w:rPr>
                <w:rFonts w:ascii="Arial" w:hAnsi="Arial" w:cs="Arial"/>
                <w:color w:val="010000"/>
                <w:sz w:val="20"/>
                <w:szCs w:val="20"/>
              </w:rPr>
              <w:t xml:space="preserve"> </w:t>
            </w:r>
          </w:p>
        </w:tc>
        <w:tc>
          <w:tcPr>
            <w:tcW w:w="2976" w:type="dxa"/>
            <w:shd w:val="clear" w:color="auto" w:fill="auto"/>
            <w:tcMar>
              <w:top w:w="0" w:type="dxa"/>
              <w:bottom w:w="0" w:type="dxa"/>
            </w:tcMar>
            <w:vAlign w:val="center"/>
          </w:tcPr>
          <w:p w14:paraId="64B07DD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Board of Directors - Deputy General Manager</w:t>
            </w:r>
          </w:p>
        </w:tc>
        <w:tc>
          <w:tcPr>
            <w:tcW w:w="1549" w:type="dxa"/>
            <w:shd w:val="clear" w:color="auto" w:fill="auto"/>
            <w:tcMar>
              <w:top w:w="0" w:type="dxa"/>
              <w:bottom w:w="0" w:type="dxa"/>
            </w:tcMar>
            <w:vAlign w:val="center"/>
          </w:tcPr>
          <w:p w14:paraId="61D82B9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1663" w:type="dxa"/>
            <w:shd w:val="clear" w:color="auto" w:fill="auto"/>
            <w:tcMar>
              <w:top w:w="0" w:type="dxa"/>
              <w:bottom w:w="0" w:type="dxa"/>
            </w:tcMar>
            <w:vAlign w:val="center"/>
          </w:tcPr>
          <w:p w14:paraId="3D0D508B"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r w:rsidR="003968E9" w:rsidRPr="00543EDB" w14:paraId="62C96A75" w14:textId="77777777">
        <w:tc>
          <w:tcPr>
            <w:tcW w:w="454" w:type="dxa"/>
            <w:shd w:val="clear" w:color="auto" w:fill="auto"/>
            <w:tcMar>
              <w:top w:w="0" w:type="dxa"/>
              <w:bottom w:w="0" w:type="dxa"/>
            </w:tcMar>
            <w:vAlign w:val="center"/>
          </w:tcPr>
          <w:p w14:paraId="683AEB9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6</w:t>
            </w:r>
          </w:p>
        </w:tc>
        <w:tc>
          <w:tcPr>
            <w:tcW w:w="2377" w:type="dxa"/>
            <w:shd w:val="clear" w:color="auto" w:fill="auto"/>
            <w:tcMar>
              <w:top w:w="0" w:type="dxa"/>
              <w:bottom w:w="0" w:type="dxa"/>
            </w:tcMar>
            <w:vAlign w:val="center"/>
          </w:tcPr>
          <w:p w14:paraId="376D208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Mr. Nguyen Thanh </w:t>
            </w:r>
            <w:proofErr w:type="spellStart"/>
            <w:r w:rsidRPr="00543EDB">
              <w:rPr>
                <w:rFonts w:ascii="Arial" w:hAnsi="Arial" w:cs="Arial"/>
                <w:color w:val="010000"/>
                <w:sz w:val="20"/>
                <w:szCs w:val="20"/>
              </w:rPr>
              <w:t>Danh</w:t>
            </w:r>
            <w:proofErr w:type="spellEnd"/>
          </w:p>
        </w:tc>
        <w:tc>
          <w:tcPr>
            <w:tcW w:w="2976" w:type="dxa"/>
            <w:shd w:val="clear" w:color="auto" w:fill="auto"/>
            <w:tcMar>
              <w:top w:w="0" w:type="dxa"/>
              <w:bottom w:w="0" w:type="dxa"/>
            </w:tcMar>
            <w:vAlign w:val="center"/>
          </w:tcPr>
          <w:p w14:paraId="7084B91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Board of Directors</w:t>
            </w:r>
          </w:p>
        </w:tc>
        <w:tc>
          <w:tcPr>
            <w:tcW w:w="1549" w:type="dxa"/>
            <w:shd w:val="clear" w:color="auto" w:fill="auto"/>
            <w:tcMar>
              <w:top w:w="0" w:type="dxa"/>
              <w:bottom w:w="0" w:type="dxa"/>
            </w:tcMar>
            <w:vAlign w:val="center"/>
          </w:tcPr>
          <w:p w14:paraId="2EBEC64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1663" w:type="dxa"/>
            <w:shd w:val="clear" w:color="auto" w:fill="auto"/>
            <w:tcMar>
              <w:top w:w="0" w:type="dxa"/>
              <w:bottom w:w="0" w:type="dxa"/>
            </w:tcMar>
            <w:vAlign w:val="center"/>
          </w:tcPr>
          <w:p w14:paraId="67CA9BD7"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r w:rsidR="003968E9" w:rsidRPr="00543EDB" w14:paraId="354D333D" w14:textId="77777777">
        <w:tc>
          <w:tcPr>
            <w:tcW w:w="454" w:type="dxa"/>
            <w:shd w:val="clear" w:color="auto" w:fill="auto"/>
            <w:tcMar>
              <w:top w:w="0" w:type="dxa"/>
              <w:bottom w:w="0" w:type="dxa"/>
            </w:tcMar>
            <w:vAlign w:val="center"/>
          </w:tcPr>
          <w:p w14:paraId="6406052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7</w:t>
            </w:r>
          </w:p>
        </w:tc>
        <w:tc>
          <w:tcPr>
            <w:tcW w:w="2377" w:type="dxa"/>
            <w:shd w:val="clear" w:color="auto" w:fill="auto"/>
            <w:tcMar>
              <w:top w:w="0" w:type="dxa"/>
              <w:bottom w:w="0" w:type="dxa"/>
            </w:tcMar>
            <w:vAlign w:val="center"/>
          </w:tcPr>
          <w:p w14:paraId="5600DCF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Ms. Vu Thuy Ai</w:t>
            </w:r>
          </w:p>
        </w:tc>
        <w:tc>
          <w:tcPr>
            <w:tcW w:w="2976" w:type="dxa"/>
            <w:shd w:val="clear" w:color="auto" w:fill="auto"/>
            <w:tcMar>
              <w:top w:w="0" w:type="dxa"/>
              <w:bottom w:w="0" w:type="dxa"/>
            </w:tcMar>
            <w:vAlign w:val="center"/>
          </w:tcPr>
          <w:p w14:paraId="7A2AFA1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Board of Directors</w:t>
            </w:r>
          </w:p>
        </w:tc>
        <w:tc>
          <w:tcPr>
            <w:tcW w:w="1549" w:type="dxa"/>
            <w:shd w:val="clear" w:color="auto" w:fill="auto"/>
            <w:tcMar>
              <w:top w:w="0" w:type="dxa"/>
              <w:bottom w:w="0" w:type="dxa"/>
            </w:tcMar>
            <w:vAlign w:val="center"/>
          </w:tcPr>
          <w:p w14:paraId="5DC8AA2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1663" w:type="dxa"/>
            <w:shd w:val="clear" w:color="auto" w:fill="auto"/>
            <w:tcMar>
              <w:top w:w="0" w:type="dxa"/>
              <w:bottom w:w="0" w:type="dxa"/>
            </w:tcMar>
            <w:vAlign w:val="center"/>
          </w:tcPr>
          <w:p w14:paraId="76339E4F"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bl>
    <w:p w14:paraId="6DB36C6C" w14:textId="77777777" w:rsidR="003968E9" w:rsidRPr="00543EDB" w:rsidRDefault="00543EDB" w:rsidP="00790644">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7"/>
        <w:gridCol w:w="2379"/>
        <w:gridCol w:w="1273"/>
        <w:gridCol w:w="4730"/>
      </w:tblGrid>
      <w:tr w:rsidR="00790644" w:rsidRPr="00543EDB" w14:paraId="0EA3551B" w14:textId="77777777" w:rsidTr="00790644">
        <w:tc>
          <w:tcPr>
            <w:tcW w:w="353" w:type="pct"/>
            <w:shd w:val="clear" w:color="auto" w:fill="auto"/>
            <w:tcMar>
              <w:top w:w="0" w:type="dxa"/>
              <w:bottom w:w="0" w:type="dxa"/>
            </w:tcMar>
            <w:vAlign w:val="center"/>
          </w:tcPr>
          <w:p w14:paraId="17534D1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w:t>
            </w:r>
          </w:p>
        </w:tc>
        <w:tc>
          <w:tcPr>
            <w:tcW w:w="1319" w:type="pct"/>
            <w:shd w:val="clear" w:color="auto" w:fill="auto"/>
            <w:tcMar>
              <w:top w:w="0" w:type="dxa"/>
              <w:bottom w:w="0" w:type="dxa"/>
            </w:tcMar>
            <w:vAlign w:val="center"/>
          </w:tcPr>
          <w:p w14:paraId="71C14DE2"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Board Resolution/Board Decision No.</w:t>
            </w:r>
          </w:p>
        </w:tc>
        <w:tc>
          <w:tcPr>
            <w:tcW w:w="706" w:type="pct"/>
            <w:shd w:val="clear" w:color="auto" w:fill="auto"/>
            <w:tcMar>
              <w:top w:w="0" w:type="dxa"/>
              <w:bottom w:w="0" w:type="dxa"/>
            </w:tcMar>
            <w:vAlign w:val="center"/>
          </w:tcPr>
          <w:p w14:paraId="1FD5D1D6"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w:t>
            </w:r>
          </w:p>
        </w:tc>
        <w:tc>
          <w:tcPr>
            <w:tcW w:w="2623" w:type="pct"/>
            <w:shd w:val="clear" w:color="auto" w:fill="auto"/>
            <w:tcMar>
              <w:top w:w="0" w:type="dxa"/>
              <w:bottom w:w="0" w:type="dxa"/>
            </w:tcMar>
            <w:vAlign w:val="center"/>
          </w:tcPr>
          <w:p w14:paraId="68DFC699"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Contents</w:t>
            </w:r>
          </w:p>
        </w:tc>
      </w:tr>
      <w:tr w:rsidR="00790644" w:rsidRPr="00543EDB" w14:paraId="77F4CF51" w14:textId="77777777" w:rsidTr="00790644">
        <w:tc>
          <w:tcPr>
            <w:tcW w:w="353" w:type="pct"/>
            <w:shd w:val="clear" w:color="auto" w:fill="auto"/>
            <w:tcMar>
              <w:top w:w="0" w:type="dxa"/>
              <w:bottom w:w="0" w:type="dxa"/>
            </w:tcMar>
            <w:vAlign w:val="center"/>
          </w:tcPr>
          <w:p w14:paraId="2B04ADE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w:t>
            </w:r>
          </w:p>
        </w:tc>
        <w:tc>
          <w:tcPr>
            <w:tcW w:w="1319" w:type="pct"/>
            <w:shd w:val="clear" w:color="auto" w:fill="auto"/>
            <w:tcMar>
              <w:top w:w="0" w:type="dxa"/>
              <w:bottom w:w="0" w:type="dxa"/>
            </w:tcMar>
            <w:vAlign w:val="center"/>
          </w:tcPr>
          <w:p w14:paraId="6D910AA7"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87/NQ-HDQT-NK.IV</w:t>
            </w:r>
          </w:p>
        </w:tc>
        <w:tc>
          <w:tcPr>
            <w:tcW w:w="706" w:type="pct"/>
            <w:shd w:val="clear" w:color="auto" w:fill="auto"/>
            <w:tcMar>
              <w:top w:w="0" w:type="dxa"/>
              <w:bottom w:w="0" w:type="dxa"/>
            </w:tcMar>
            <w:vAlign w:val="center"/>
          </w:tcPr>
          <w:p w14:paraId="7052934A"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January 17, 2023</w:t>
            </w:r>
          </w:p>
        </w:tc>
        <w:tc>
          <w:tcPr>
            <w:tcW w:w="2623" w:type="pct"/>
            <w:shd w:val="clear" w:color="auto" w:fill="auto"/>
            <w:tcMar>
              <w:top w:w="0" w:type="dxa"/>
              <w:bottom w:w="0" w:type="dxa"/>
            </w:tcMar>
            <w:vAlign w:val="center"/>
          </w:tcPr>
          <w:p w14:paraId="2AE96A02"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raising salaries of the manager</w:t>
            </w:r>
          </w:p>
        </w:tc>
      </w:tr>
      <w:tr w:rsidR="00790644" w:rsidRPr="00543EDB" w14:paraId="3D5B92E2" w14:textId="77777777" w:rsidTr="00790644">
        <w:tc>
          <w:tcPr>
            <w:tcW w:w="353" w:type="pct"/>
            <w:shd w:val="clear" w:color="auto" w:fill="auto"/>
            <w:tcMar>
              <w:top w:w="0" w:type="dxa"/>
              <w:bottom w:w="0" w:type="dxa"/>
            </w:tcMar>
            <w:vAlign w:val="center"/>
          </w:tcPr>
          <w:p w14:paraId="05C2559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2</w:t>
            </w:r>
          </w:p>
        </w:tc>
        <w:tc>
          <w:tcPr>
            <w:tcW w:w="1319" w:type="pct"/>
            <w:shd w:val="clear" w:color="auto" w:fill="auto"/>
            <w:tcMar>
              <w:top w:w="0" w:type="dxa"/>
              <w:bottom w:w="0" w:type="dxa"/>
            </w:tcMar>
            <w:vAlign w:val="center"/>
          </w:tcPr>
          <w:p w14:paraId="0B59F20D"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88/NQ-HDQT-NK.IV</w:t>
            </w:r>
          </w:p>
        </w:tc>
        <w:tc>
          <w:tcPr>
            <w:tcW w:w="706" w:type="pct"/>
            <w:shd w:val="clear" w:color="auto" w:fill="auto"/>
            <w:tcMar>
              <w:top w:w="0" w:type="dxa"/>
              <w:bottom w:w="0" w:type="dxa"/>
            </w:tcMar>
            <w:vAlign w:val="center"/>
          </w:tcPr>
          <w:p w14:paraId="14A783B0"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February 10, 2023</w:t>
            </w:r>
          </w:p>
        </w:tc>
        <w:tc>
          <w:tcPr>
            <w:tcW w:w="2623" w:type="pct"/>
            <w:shd w:val="clear" w:color="auto" w:fill="auto"/>
            <w:tcMar>
              <w:top w:w="0" w:type="dxa"/>
              <w:bottom w:w="0" w:type="dxa"/>
            </w:tcMar>
            <w:vAlign w:val="center"/>
          </w:tcPr>
          <w:p w14:paraId="7973BBCB"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policy to carry out repair and warranty work for </w:t>
            </w:r>
            <w:proofErr w:type="spellStart"/>
            <w:r w:rsidRPr="00543EDB">
              <w:rPr>
                <w:rFonts w:ascii="Arial" w:hAnsi="Arial" w:cs="Arial"/>
                <w:color w:val="010000"/>
                <w:sz w:val="20"/>
                <w:szCs w:val="20"/>
              </w:rPr>
              <w:t>Khuong</w:t>
            </w:r>
            <w:proofErr w:type="spellEnd"/>
            <w:r w:rsidRPr="00543EDB">
              <w:rPr>
                <w:rFonts w:ascii="Arial" w:hAnsi="Arial" w:cs="Arial"/>
                <w:color w:val="010000"/>
                <w:sz w:val="20"/>
                <w:szCs w:val="20"/>
              </w:rPr>
              <w:t xml:space="preserve"> Viet apartment building,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w:t>
            </w:r>
            <w:proofErr w:type="spellStart"/>
            <w:r w:rsidRPr="00543EDB">
              <w:rPr>
                <w:rFonts w:ascii="Arial" w:hAnsi="Arial" w:cs="Arial"/>
                <w:color w:val="010000"/>
                <w:sz w:val="20"/>
                <w:szCs w:val="20"/>
              </w:rPr>
              <w:t>Trung</w:t>
            </w:r>
            <w:proofErr w:type="spellEnd"/>
            <w:r w:rsidRPr="00543EDB">
              <w:rPr>
                <w:rFonts w:ascii="Arial" w:hAnsi="Arial" w:cs="Arial"/>
                <w:color w:val="010000"/>
                <w:sz w:val="20"/>
                <w:szCs w:val="20"/>
              </w:rPr>
              <w:t xml:space="preserve"> Ward, Tan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District</w:t>
            </w:r>
          </w:p>
        </w:tc>
      </w:tr>
      <w:tr w:rsidR="00790644" w:rsidRPr="00543EDB" w14:paraId="0A1272B3" w14:textId="77777777" w:rsidTr="00790644">
        <w:tc>
          <w:tcPr>
            <w:tcW w:w="353" w:type="pct"/>
            <w:shd w:val="clear" w:color="auto" w:fill="auto"/>
            <w:tcMar>
              <w:top w:w="0" w:type="dxa"/>
              <w:bottom w:w="0" w:type="dxa"/>
            </w:tcMar>
            <w:vAlign w:val="center"/>
          </w:tcPr>
          <w:p w14:paraId="7D1ECE7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3</w:t>
            </w:r>
          </w:p>
        </w:tc>
        <w:tc>
          <w:tcPr>
            <w:tcW w:w="1319" w:type="pct"/>
            <w:shd w:val="clear" w:color="auto" w:fill="auto"/>
            <w:tcMar>
              <w:top w:w="0" w:type="dxa"/>
              <w:bottom w:w="0" w:type="dxa"/>
            </w:tcMar>
            <w:vAlign w:val="center"/>
          </w:tcPr>
          <w:p w14:paraId="21E316A1"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89/NQ-HDQT-NK.IV</w:t>
            </w:r>
          </w:p>
        </w:tc>
        <w:tc>
          <w:tcPr>
            <w:tcW w:w="706" w:type="pct"/>
            <w:shd w:val="clear" w:color="auto" w:fill="auto"/>
            <w:tcMar>
              <w:top w:w="0" w:type="dxa"/>
              <w:bottom w:w="0" w:type="dxa"/>
            </w:tcMar>
            <w:vAlign w:val="center"/>
          </w:tcPr>
          <w:p w14:paraId="1FE7D3EA"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March 13, 2023</w:t>
            </w:r>
          </w:p>
        </w:tc>
        <w:tc>
          <w:tcPr>
            <w:tcW w:w="2623" w:type="pct"/>
            <w:shd w:val="clear" w:color="auto" w:fill="auto"/>
            <w:tcMar>
              <w:top w:w="0" w:type="dxa"/>
              <w:bottom w:w="0" w:type="dxa"/>
            </w:tcMar>
            <w:vAlign w:val="center"/>
          </w:tcPr>
          <w:p w14:paraId="1BB97F0B"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record date to exercise the rights to attend and convene the Annual General Meeting of Shareholders 2023</w:t>
            </w:r>
          </w:p>
        </w:tc>
      </w:tr>
      <w:tr w:rsidR="00790644" w:rsidRPr="00543EDB" w14:paraId="43D7E478" w14:textId="77777777" w:rsidTr="00790644">
        <w:tc>
          <w:tcPr>
            <w:tcW w:w="353" w:type="pct"/>
            <w:shd w:val="clear" w:color="auto" w:fill="auto"/>
            <w:tcMar>
              <w:top w:w="0" w:type="dxa"/>
              <w:bottom w:w="0" w:type="dxa"/>
            </w:tcMar>
            <w:vAlign w:val="center"/>
          </w:tcPr>
          <w:p w14:paraId="00C6F9F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4</w:t>
            </w:r>
          </w:p>
        </w:tc>
        <w:tc>
          <w:tcPr>
            <w:tcW w:w="1319" w:type="pct"/>
            <w:shd w:val="clear" w:color="auto" w:fill="auto"/>
            <w:tcMar>
              <w:top w:w="0" w:type="dxa"/>
              <w:bottom w:w="0" w:type="dxa"/>
            </w:tcMar>
            <w:vAlign w:val="center"/>
          </w:tcPr>
          <w:p w14:paraId="6C6F863D"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90/NQ-HDQT-NK.IV</w:t>
            </w:r>
          </w:p>
        </w:tc>
        <w:tc>
          <w:tcPr>
            <w:tcW w:w="706" w:type="pct"/>
            <w:shd w:val="clear" w:color="auto" w:fill="auto"/>
            <w:tcMar>
              <w:top w:w="0" w:type="dxa"/>
              <w:bottom w:w="0" w:type="dxa"/>
            </w:tcMar>
            <w:vAlign w:val="center"/>
          </w:tcPr>
          <w:p w14:paraId="0D7DBD6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24, 2023</w:t>
            </w:r>
          </w:p>
        </w:tc>
        <w:tc>
          <w:tcPr>
            <w:tcW w:w="2623" w:type="pct"/>
            <w:shd w:val="clear" w:color="auto" w:fill="auto"/>
            <w:tcMar>
              <w:top w:w="0" w:type="dxa"/>
              <w:bottom w:w="0" w:type="dxa"/>
            </w:tcMar>
            <w:vAlign w:val="center"/>
          </w:tcPr>
          <w:p w14:paraId="2BD73B49"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approving documents submitted to the Annual General Meeting of Shareholders 2023</w:t>
            </w:r>
          </w:p>
          <w:p w14:paraId="7B0A1B75" w14:textId="77777777" w:rsidR="00790644" w:rsidRPr="00543EDB" w:rsidRDefault="00790644" w:rsidP="00790644">
            <w:pPr>
              <w:numPr>
                <w:ilvl w:val="0"/>
                <w:numId w:val="1"/>
              </w:numPr>
              <w:pBdr>
                <w:top w:val="nil"/>
                <w:left w:val="nil"/>
                <w:bottom w:val="nil"/>
                <w:right w:val="nil"/>
                <w:between w:val="nil"/>
              </w:pBdr>
              <w:tabs>
                <w:tab w:val="left" w:pos="235"/>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documents submitted at the Annual General Meeting of Shareholders 2023.</w:t>
            </w:r>
          </w:p>
          <w:p w14:paraId="4DCC63B2" w14:textId="77777777" w:rsidR="00790644" w:rsidRPr="00543EDB" w:rsidRDefault="00790644" w:rsidP="00790644">
            <w:pPr>
              <w:numPr>
                <w:ilvl w:val="0"/>
                <w:numId w:val="1"/>
              </w:numPr>
              <w:pBdr>
                <w:top w:val="nil"/>
                <w:left w:val="nil"/>
                <w:bottom w:val="nil"/>
                <w:right w:val="nil"/>
                <w:between w:val="nil"/>
              </w:pBdr>
              <w:tabs>
                <w:tab w:val="left" w:pos="278"/>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dismissal and election of additional members of the Board of Directors for the term IV (2019-2024)</w:t>
            </w:r>
          </w:p>
        </w:tc>
      </w:tr>
      <w:tr w:rsidR="00790644" w:rsidRPr="00543EDB" w14:paraId="5A3C51EB" w14:textId="77777777" w:rsidTr="00790644">
        <w:tc>
          <w:tcPr>
            <w:tcW w:w="353" w:type="pct"/>
            <w:shd w:val="clear" w:color="auto" w:fill="auto"/>
            <w:tcMar>
              <w:top w:w="0" w:type="dxa"/>
              <w:bottom w:w="0" w:type="dxa"/>
            </w:tcMar>
            <w:vAlign w:val="center"/>
          </w:tcPr>
          <w:p w14:paraId="4C64A7B6"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5</w:t>
            </w:r>
          </w:p>
        </w:tc>
        <w:tc>
          <w:tcPr>
            <w:tcW w:w="1319" w:type="pct"/>
            <w:shd w:val="clear" w:color="auto" w:fill="auto"/>
            <w:tcMar>
              <w:top w:w="0" w:type="dxa"/>
              <w:bottom w:w="0" w:type="dxa"/>
            </w:tcMar>
            <w:vAlign w:val="center"/>
          </w:tcPr>
          <w:p w14:paraId="4C82BBF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91/NQ-HDQT-NK.IV</w:t>
            </w:r>
          </w:p>
        </w:tc>
        <w:tc>
          <w:tcPr>
            <w:tcW w:w="706" w:type="pct"/>
            <w:shd w:val="clear" w:color="auto" w:fill="auto"/>
            <w:tcMar>
              <w:top w:w="0" w:type="dxa"/>
              <w:bottom w:w="0" w:type="dxa"/>
            </w:tcMar>
            <w:vAlign w:val="center"/>
          </w:tcPr>
          <w:p w14:paraId="4E72048A"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28, 2023</w:t>
            </w:r>
          </w:p>
        </w:tc>
        <w:tc>
          <w:tcPr>
            <w:tcW w:w="2623" w:type="pct"/>
            <w:shd w:val="clear" w:color="auto" w:fill="auto"/>
            <w:tcMar>
              <w:top w:w="0" w:type="dxa"/>
              <w:bottom w:w="0" w:type="dxa"/>
            </w:tcMar>
            <w:vAlign w:val="center"/>
          </w:tcPr>
          <w:p w14:paraId="07250E1C" w14:textId="77777777" w:rsidR="00790644" w:rsidRPr="00543EDB" w:rsidRDefault="00790644" w:rsidP="00790644">
            <w:pPr>
              <w:pBdr>
                <w:top w:val="nil"/>
                <w:left w:val="nil"/>
                <w:bottom w:val="nil"/>
                <w:right w:val="nil"/>
                <w:between w:val="nil"/>
              </w:pBdr>
              <w:tabs>
                <w:tab w:val="left" w:pos="360"/>
                <w:tab w:val="left" w:pos="432"/>
                <w:tab w:val="left" w:pos="1646"/>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election of the Chair of the Board of Directors of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for the term IV (2019-2024), the dismissal and appointment </w:t>
            </w:r>
            <w:r w:rsidRPr="00543EDB">
              <w:rPr>
                <w:rFonts w:ascii="Arial" w:hAnsi="Arial" w:cs="Arial"/>
                <w:color w:val="010000"/>
                <w:sz w:val="20"/>
                <w:szCs w:val="20"/>
              </w:rPr>
              <w:lastRenderedPageBreak/>
              <w:t xml:space="preserve">of the General Manager - legal representative of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w:t>
            </w:r>
          </w:p>
        </w:tc>
      </w:tr>
      <w:tr w:rsidR="00790644" w:rsidRPr="00543EDB" w14:paraId="69498F18" w14:textId="77777777" w:rsidTr="00790644">
        <w:tc>
          <w:tcPr>
            <w:tcW w:w="353" w:type="pct"/>
            <w:shd w:val="clear" w:color="auto" w:fill="auto"/>
            <w:tcMar>
              <w:top w:w="0" w:type="dxa"/>
              <w:bottom w:w="0" w:type="dxa"/>
            </w:tcMar>
            <w:vAlign w:val="center"/>
          </w:tcPr>
          <w:p w14:paraId="571F808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6</w:t>
            </w:r>
          </w:p>
        </w:tc>
        <w:tc>
          <w:tcPr>
            <w:tcW w:w="1319" w:type="pct"/>
            <w:shd w:val="clear" w:color="auto" w:fill="auto"/>
            <w:tcMar>
              <w:top w:w="0" w:type="dxa"/>
              <w:bottom w:w="0" w:type="dxa"/>
            </w:tcMar>
            <w:vAlign w:val="center"/>
          </w:tcPr>
          <w:p w14:paraId="6E92CB47"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92/NQ-HDQT-NK.IV</w:t>
            </w:r>
          </w:p>
        </w:tc>
        <w:tc>
          <w:tcPr>
            <w:tcW w:w="706" w:type="pct"/>
            <w:shd w:val="clear" w:color="auto" w:fill="auto"/>
            <w:tcMar>
              <w:top w:w="0" w:type="dxa"/>
              <w:bottom w:w="0" w:type="dxa"/>
            </w:tcMar>
            <w:vAlign w:val="center"/>
          </w:tcPr>
          <w:p w14:paraId="108D55E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May 26, 2023</w:t>
            </w:r>
          </w:p>
        </w:tc>
        <w:tc>
          <w:tcPr>
            <w:tcW w:w="2623" w:type="pct"/>
            <w:shd w:val="clear" w:color="auto" w:fill="auto"/>
            <w:tcMar>
              <w:top w:w="0" w:type="dxa"/>
              <w:bottom w:w="0" w:type="dxa"/>
            </w:tcMar>
            <w:vAlign w:val="center"/>
          </w:tcPr>
          <w:p w14:paraId="192498F1"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salary ranking of the manager</w:t>
            </w:r>
          </w:p>
        </w:tc>
      </w:tr>
      <w:tr w:rsidR="00790644" w:rsidRPr="00543EDB" w14:paraId="79E34BFD" w14:textId="77777777" w:rsidTr="00790644">
        <w:tc>
          <w:tcPr>
            <w:tcW w:w="353" w:type="pct"/>
            <w:shd w:val="clear" w:color="auto" w:fill="auto"/>
            <w:tcMar>
              <w:top w:w="0" w:type="dxa"/>
              <w:bottom w:w="0" w:type="dxa"/>
            </w:tcMar>
            <w:vAlign w:val="center"/>
          </w:tcPr>
          <w:p w14:paraId="4603804F"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7</w:t>
            </w:r>
          </w:p>
        </w:tc>
        <w:tc>
          <w:tcPr>
            <w:tcW w:w="1319" w:type="pct"/>
            <w:shd w:val="clear" w:color="auto" w:fill="auto"/>
            <w:tcMar>
              <w:top w:w="0" w:type="dxa"/>
              <w:bottom w:w="0" w:type="dxa"/>
            </w:tcMar>
            <w:vAlign w:val="center"/>
          </w:tcPr>
          <w:p w14:paraId="0F5E2274"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92/NQ-HDQT-NK.IV</w:t>
            </w:r>
          </w:p>
        </w:tc>
        <w:tc>
          <w:tcPr>
            <w:tcW w:w="706" w:type="pct"/>
            <w:shd w:val="clear" w:color="auto" w:fill="auto"/>
            <w:tcMar>
              <w:top w:w="0" w:type="dxa"/>
              <w:bottom w:w="0" w:type="dxa"/>
            </w:tcMar>
            <w:vAlign w:val="center"/>
          </w:tcPr>
          <w:p w14:paraId="295C881F"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June 23, 2023</w:t>
            </w:r>
          </w:p>
        </w:tc>
        <w:tc>
          <w:tcPr>
            <w:tcW w:w="2623" w:type="pct"/>
            <w:shd w:val="clear" w:color="auto" w:fill="auto"/>
            <w:tcMar>
              <w:top w:w="0" w:type="dxa"/>
              <w:bottom w:w="0" w:type="dxa"/>
            </w:tcMar>
            <w:vAlign w:val="center"/>
          </w:tcPr>
          <w:p w14:paraId="5DDEC7C7"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appointment of personnel to represent the Company's capital and join the Board of Directors of Sai Gon Medical Investment Joint Stock Company</w:t>
            </w:r>
          </w:p>
        </w:tc>
      </w:tr>
      <w:tr w:rsidR="00790644" w:rsidRPr="00543EDB" w14:paraId="2A6436AD" w14:textId="77777777" w:rsidTr="00790644">
        <w:tc>
          <w:tcPr>
            <w:tcW w:w="353" w:type="pct"/>
            <w:shd w:val="clear" w:color="auto" w:fill="auto"/>
            <w:tcMar>
              <w:top w:w="0" w:type="dxa"/>
              <w:bottom w:w="0" w:type="dxa"/>
            </w:tcMar>
            <w:vAlign w:val="center"/>
          </w:tcPr>
          <w:p w14:paraId="1FE71A5B"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8</w:t>
            </w:r>
          </w:p>
        </w:tc>
        <w:tc>
          <w:tcPr>
            <w:tcW w:w="1319" w:type="pct"/>
            <w:shd w:val="clear" w:color="auto" w:fill="auto"/>
            <w:tcMar>
              <w:top w:w="0" w:type="dxa"/>
              <w:bottom w:w="0" w:type="dxa"/>
            </w:tcMar>
            <w:vAlign w:val="center"/>
          </w:tcPr>
          <w:p w14:paraId="7FEAC8D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93/NQ-HDQT-NK.IV</w:t>
            </w:r>
          </w:p>
        </w:tc>
        <w:tc>
          <w:tcPr>
            <w:tcW w:w="706" w:type="pct"/>
            <w:shd w:val="clear" w:color="auto" w:fill="auto"/>
            <w:tcMar>
              <w:top w:w="0" w:type="dxa"/>
              <w:bottom w:w="0" w:type="dxa"/>
            </w:tcMar>
            <w:vAlign w:val="center"/>
          </w:tcPr>
          <w:p w14:paraId="6D2780E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July 21, 2023</w:t>
            </w:r>
          </w:p>
        </w:tc>
        <w:tc>
          <w:tcPr>
            <w:tcW w:w="2623" w:type="pct"/>
            <w:shd w:val="clear" w:color="auto" w:fill="auto"/>
            <w:tcMar>
              <w:top w:w="0" w:type="dxa"/>
              <w:bottom w:w="0" w:type="dxa"/>
            </w:tcMar>
            <w:vAlign w:val="center"/>
          </w:tcPr>
          <w:p w14:paraId="1F89CD2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policy to reduce selling prices of </w:t>
            </w:r>
            <w:proofErr w:type="spellStart"/>
            <w:r w:rsidRPr="00543EDB">
              <w:rPr>
                <w:rFonts w:ascii="Arial" w:hAnsi="Arial" w:cs="Arial"/>
                <w:color w:val="010000"/>
                <w:sz w:val="20"/>
                <w:szCs w:val="20"/>
              </w:rPr>
              <w:t>Khuong</w:t>
            </w:r>
            <w:proofErr w:type="spellEnd"/>
            <w:r w:rsidRPr="00543EDB">
              <w:rPr>
                <w:rFonts w:ascii="Arial" w:hAnsi="Arial" w:cs="Arial"/>
                <w:color w:val="010000"/>
                <w:sz w:val="20"/>
                <w:szCs w:val="20"/>
              </w:rPr>
              <w:t xml:space="preserve"> Viet apartment,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w:t>
            </w:r>
            <w:proofErr w:type="spellStart"/>
            <w:r w:rsidRPr="00543EDB">
              <w:rPr>
                <w:rFonts w:ascii="Arial" w:hAnsi="Arial" w:cs="Arial"/>
                <w:color w:val="010000"/>
                <w:sz w:val="20"/>
                <w:szCs w:val="20"/>
              </w:rPr>
              <w:t>Trung</w:t>
            </w:r>
            <w:proofErr w:type="spellEnd"/>
            <w:r w:rsidRPr="00543EDB">
              <w:rPr>
                <w:rFonts w:ascii="Arial" w:hAnsi="Arial" w:cs="Arial"/>
                <w:color w:val="010000"/>
                <w:sz w:val="20"/>
                <w:szCs w:val="20"/>
              </w:rPr>
              <w:t xml:space="preserve"> Ward, Tan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District</w:t>
            </w:r>
          </w:p>
        </w:tc>
      </w:tr>
      <w:tr w:rsidR="00790644" w:rsidRPr="00543EDB" w14:paraId="49387292" w14:textId="77777777" w:rsidTr="00790644">
        <w:tc>
          <w:tcPr>
            <w:tcW w:w="353" w:type="pct"/>
            <w:shd w:val="clear" w:color="auto" w:fill="auto"/>
            <w:tcMar>
              <w:top w:w="0" w:type="dxa"/>
              <w:bottom w:w="0" w:type="dxa"/>
            </w:tcMar>
            <w:vAlign w:val="center"/>
          </w:tcPr>
          <w:p w14:paraId="61924DC2"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w:t>
            </w:r>
          </w:p>
        </w:tc>
        <w:tc>
          <w:tcPr>
            <w:tcW w:w="1319" w:type="pct"/>
            <w:shd w:val="clear" w:color="auto" w:fill="auto"/>
            <w:tcMar>
              <w:top w:w="0" w:type="dxa"/>
              <w:bottom w:w="0" w:type="dxa"/>
            </w:tcMar>
            <w:vAlign w:val="center"/>
          </w:tcPr>
          <w:p w14:paraId="44BDED2F"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94/NQ-HDQT-NK.IV</w:t>
            </w:r>
          </w:p>
        </w:tc>
        <w:tc>
          <w:tcPr>
            <w:tcW w:w="706" w:type="pct"/>
            <w:shd w:val="clear" w:color="auto" w:fill="auto"/>
            <w:tcMar>
              <w:top w:w="0" w:type="dxa"/>
              <w:bottom w:w="0" w:type="dxa"/>
            </w:tcMar>
            <w:vAlign w:val="center"/>
          </w:tcPr>
          <w:p w14:paraId="4540F88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July 21, 2023</w:t>
            </w:r>
          </w:p>
        </w:tc>
        <w:tc>
          <w:tcPr>
            <w:tcW w:w="2623" w:type="pct"/>
            <w:shd w:val="clear" w:color="auto" w:fill="auto"/>
            <w:tcMar>
              <w:top w:w="0" w:type="dxa"/>
              <w:bottom w:w="0" w:type="dxa"/>
            </w:tcMar>
            <w:vAlign w:val="center"/>
          </w:tcPr>
          <w:p w14:paraId="688AD4FD"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policy for renting ground floor of apartment lot A, </w:t>
            </w:r>
            <w:proofErr w:type="spellStart"/>
            <w:r w:rsidRPr="00543EDB">
              <w:rPr>
                <w:rFonts w:ascii="Arial" w:hAnsi="Arial" w:cs="Arial"/>
                <w:color w:val="010000"/>
                <w:sz w:val="20"/>
                <w:szCs w:val="20"/>
              </w:rPr>
              <w:t>Bau</w:t>
            </w:r>
            <w:proofErr w:type="spellEnd"/>
            <w:r w:rsidRPr="00543EDB">
              <w:rPr>
                <w:rFonts w:ascii="Arial" w:hAnsi="Arial" w:cs="Arial"/>
                <w:color w:val="010000"/>
                <w:sz w:val="20"/>
                <w:szCs w:val="20"/>
              </w:rPr>
              <w:t xml:space="preserve"> Cat II apartment building, Ward 10,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District</w:t>
            </w:r>
          </w:p>
        </w:tc>
      </w:tr>
      <w:tr w:rsidR="00790644" w:rsidRPr="00543EDB" w14:paraId="7259D4B4" w14:textId="77777777" w:rsidTr="00790644">
        <w:tc>
          <w:tcPr>
            <w:tcW w:w="353" w:type="pct"/>
            <w:shd w:val="clear" w:color="auto" w:fill="auto"/>
            <w:tcMar>
              <w:top w:w="0" w:type="dxa"/>
              <w:bottom w:w="0" w:type="dxa"/>
            </w:tcMar>
            <w:vAlign w:val="center"/>
          </w:tcPr>
          <w:p w14:paraId="15902E2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10</w:t>
            </w:r>
          </w:p>
        </w:tc>
        <w:tc>
          <w:tcPr>
            <w:tcW w:w="1319" w:type="pct"/>
            <w:shd w:val="clear" w:color="auto" w:fill="auto"/>
            <w:tcMar>
              <w:top w:w="0" w:type="dxa"/>
              <w:bottom w:w="0" w:type="dxa"/>
            </w:tcMar>
            <w:vAlign w:val="center"/>
          </w:tcPr>
          <w:p w14:paraId="57480D5F"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95/NQ-HDQT-NK.IV</w:t>
            </w:r>
          </w:p>
        </w:tc>
        <w:tc>
          <w:tcPr>
            <w:tcW w:w="706" w:type="pct"/>
            <w:shd w:val="clear" w:color="auto" w:fill="auto"/>
            <w:tcMar>
              <w:top w:w="0" w:type="dxa"/>
              <w:bottom w:w="0" w:type="dxa"/>
            </w:tcMar>
            <w:vAlign w:val="center"/>
          </w:tcPr>
          <w:p w14:paraId="0235E8FB"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July 31, 2023</w:t>
            </w:r>
          </w:p>
        </w:tc>
        <w:tc>
          <w:tcPr>
            <w:tcW w:w="2623" w:type="pct"/>
            <w:shd w:val="clear" w:color="auto" w:fill="auto"/>
            <w:tcMar>
              <w:top w:w="0" w:type="dxa"/>
              <w:bottom w:w="0" w:type="dxa"/>
            </w:tcMar>
            <w:vAlign w:val="center"/>
          </w:tcPr>
          <w:p w14:paraId="6937952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dividend payment in 2022</w:t>
            </w:r>
          </w:p>
        </w:tc>
      </w:tr>
      <w:tr w:rsidR="00790644" w:rsidRPr="00543EDB" w14:paraId="30B7ADA6" w14:textId="77777777" w:rsidTr="00790644">
        <w:tc>
          <w:tcPr>
            <w:tcW w:w="353" w:type="pct"/>
            <w:shd w:val="clear" w:color="auto" w:fill="auto"/>
            <w:tcMar>
              <w:top w:w="0" w:type="dxa"/>
              <w:bottom w:w="0" w:type="dxa"/>
            </w:tcMar>
            <w:vAlign w:val="center"/>
          </w:tcPr>
          <w:p w14:paraId="7B41FDAA"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11</w:t>
            </w:r>
          </w:p>
        </w:tc>
        <w:tc>
          <w:tcPr>
            <w:tcW w:w="1319" w:type="pct"/>
            <w:shd w:val="clear" w:color="auto" w:fill="auto"/>
            <w:tcMar>
              <w:top w:w="0" w:type="dxa"/>
              <w:bottom w:w="0" w:type="dxa"/>
            </w:tcMar>
            <w:vAlign w:val="center"/>
          </w:tcPr>
          <w:p w14:paraId="2DAD61C3"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96/NQ-HDQT-NK.IV</w:t>
            </w:r>
          </w:p>
        </w:tc>
        <w:tc>
          <w:tcPr>
            <w:tcW w:w="706" w:type="pct"/>
            <w:shd w:val="clear" w:color="auto" w:fill="auto"/>
            <w:tcMar>
              <w:top w:w="0" w:type="dxa"/>
              <w:bottom w:w="0" w:type="dxa"/>
            </w:tcMar>
            <w:vAlign w:val="center"/>
          </w:tcPr>
          <w:p w14:paraId="6F8C4B2E"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August 17, 2023</w:t>
            </w:r>
          </w:p>
        </w:tc>
        <w:tc>
          <w:tcPr>
            <w:tcW w:w="2623" w:type="pct"/>
            <w:shd w:val="clear" w:color="auto" w:fill="auto"/>
            <w:tcMar>
              <w:top w:w="0" w:type="dxa"/>
              <w:bottom w:w="0" w:type="dxa"/>
            </w:tcMar>
            <w:vAlign w:val="center"/>
          </w:tcPr>
          <w:p w14:paraId="742D1FA4"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policy on implementing waterproofing repair items on the terrace of </w:t>
            </w:r>
            <w:proofErr w:type="spellStart"/>
            <w:r w:rsidRPr="00543EDB">
              <w:rPr>
                <w:rFonts w:ascii="Arial" w:hAnsi="Arial" w:cs="Arial"/>
                <w:color w:val="010000"/>
                <w:sz w:val="20"/>
                <w:szCs w:val="20"/>
              </w:rPr>
              <w:t>Khuong</w:t>
            </w:r>
            <w:proofErr w:type="spellEnd"/>
            <w:r w:rsidRPr="00543EDB">
              <w:rPr>
                <w:rFonts w:ascii="Arial" w:hAnsi="Arial" w:cs="Arial"/>
                <w:color w:val="010000"/>
                <w:sz w:val="20"/>
                <w:szCs w:val="20"/>
              </w:rPr>
              <w:t xml:space="preserve"> Viet apartment,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w:t>
            </w:r>
            <w:proofErr w:type="spellStart"/>
            <w:r w:rsidRPr="00543EDB">
              <w:rPr>
                <w:rFonts w:ascii="Arial" w:hAnsi="Arial" w:cs="Arial"/>
                <w:color w:val="010000"/>
                <w:sz w:val="20"/>
                <w:szCs w:val="20"/>
              </w:rPr>
              <w:t>Trung</w:t>
            </w:r>
            <w:proofErr w:type="spellEnd"/>
            <w:r w:rsidRPr="00543EDB">
              <w:rPr>
                <w:rFonts w:ascii="Arial" w:hAnsi="Arial" w:cs="Arial"/>
                <w:color w:val="010000"/>
                <w:sz w:val="20"/>
                <w:szCs w:val="20"/>
              </w:rPr>
              <w:t xml:space="preserve"> Ward, Tan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District </w:t>
            </w:r>
          </w:p>
        </w:tc>
      </w:tr>
      <w:tr w:rsidR="00790644" w:rsidRPr="00543EDB" w14:paraId="6CC36A48" w14:textId="77777777" w:rsidTr="00790644">
        <w:tc>
          <w:tcPr>
            <w:tcW w:w="353" w:type="pct"/>
            <w:shd w:val="clear" w:color="auto" w:fill="auto"/>
            <w:tcMar>
              <w:top w:w="0" w:type="dxa"/>
              <w:bottom w:w="0" w:type="dxa"/>
            </w:tcMar>
            <w:vAlign w:val="center"/>
          </w:tcPr>
          <w:p w14:paraId="118D974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12</w:t>
            </w:r>
          </w:p>
        </w:tc>
        <w:tc>
          <w:tcPr>
            <w:tcW w:w="1319" w:type="pct"/>
            <w:shd w:val="clear" w:color="auto" w:fill="auto"/>
            <w:tcMar>
              <w:top w:w="0" w:type="dxa"/>
              <w:bottom w:w="0" w:type="dxa"/>
            </w:tcMar>
            <w:vAlign w:val="center"/>
          </w:tcPr>
          <w:p w14:paraId="7FF0F400"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97/NQ-HDQT-NK.IV</w:t>
            </w:r>
          </w:p>
        </w:tc>
        <w:tc>
          <w:tcPr>
            <w:tcW w:w="706" w:type="pct"/>
            <w:shd w:val="clear" w:color="auto" w:fill="auto"/>
            <w:tcMar>
              <w:top w:w="0" w:type="dxa"/>
              <w:bottom w:w="0" w:type="dxa"/>
            </w:tcMar>
            <w:vAlign w:val="center"/>
          </w:tcPr>
          <w:p w14:paraId="59CD9E3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October 10, 2023</w:t>
            </w:r>
          </w:p>
        </w:tc>
        <w:tc>
          <w:tcPr>
            <w:tcW w:w="2623" w:type="pct"/>
            <w:shd w:val="clear" w:color="auto" w:fill="auto"/>
            <w:tcMar>
              <w:top w:w="0" w:type="dxa"/>
              <w:bottom w:w="0" w:type="dxa"/>
            </w:tcMar>
            <w:vAlign w:val="center"/>
          </w:tcPr>
          <w:p w14:paraId="403B3AF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approving policy of supplementing the payroll system and salary allowances of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w:t>
            </w:r>
          </w:p>
        </w:tc>
      </w:tr>
      <w:tr w:rsidR="00790644" w:rsidRPr="00543EDB" w14:paraId="4DEF61D5" w14:textId="77777777" w:rsidTr="00790644">
        <w:tc>
          <w:tcPr>
            <w:tcW w:w="353" w:type="pct"/>
            <w:shd w:val="clear" w:color="auto" w:fill="auto"/>
            <w:tcMar>
              <w:top w:w="0" w:type="dxa"/>
              <w:bottom w:w="0" w:type="dxa"/>
            </w:tcMar>
            <w:vAlign w:val="center"/>
          </w:tcPr>
          <w:p w14:paraId="1FD14BD6"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13</w:t>
            </w:r>
          </w:p>
        </w:tc>
        <w:tc>
          <w:tcPr>
            <w:tcW w:w="1319" w:type="pct"/>
            <w:shd w:val="clear" w:color="auto" w:fill="auto"/>
            <w:tcMar>
              <w:top w:w="0" w:type="dxa"/>
              <w:bottom w:w="0" w:type="dxa"/>
            </w:tcMar>
            <w:vAlign w:val="center"/>
          </w:tcPr>
          <w:p w14:paraId="3B571800"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98/NQ-HDQT-NK.IV</w:t>
            </w:r>
          </w:p>
        </w:tc>
        <w:tc>
          <w:tcPr>
            <w:tcW w:w="706" w:type="pct"/>
            <w:shd w:val="clear" w:color="auto" w:fill="auto"/>
            <w:tcMar>
              <w:top w:w="0" w:type="dxa"/>
              <w:bottom w:w="0" w:type="dxa"/>
            </w:tcMar>
            <w:vAlign w:val="center"/>
          </w:tcPr>
          <w:p w14:paraId="174087E0"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October 10, 2023</w:t>
            </w:r>
          </w:p>
        </w:tc>
        <w:tc>
          <w:tcPr>
            <w:tcW w:w="2623" w:type="pct"/>
            <w:shd w:val="clear" w:color="auto" w:fill="auto"/>
            <w:tcMar>
              <w:top w:w="0" w:type="dxa"/>
              <w:bottom w:w="0" w:type="dxa"/>
            </w:tcMar>
            <w:vAlign w:val="center"/>
          </w:tcPr>
          <w:p w14:paraId="21A967FB"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adjusting and supplementing the Regulations on salary and bonus of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w:t>
            </w:r>
          </w:p>
        </w:tc>
      </w:tr>
      <w:tr w:rsidR="00790644" w:rsidRPr="00543EDB" w14:paraId="118D9A7C" w14:textId="77777777" w:rsidTr="00790644">
        <w:tc>
          <w:tcPr>
            <w:tcW w:w="353" w:type="pct"/>
            <w:shd w:val="clear" w:color="auto" w:fill="auto"/>
            <w:tcMar>
              <w:top w:w="0" w:type="dxa"/>
              <w:bottom w:w="0" w:type="dxa"/>
            </w:tcMar>
            <w:vAlign w:val="center"/>
          </w:tcPr>
          <w:p w14:paraId="7388FC39"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14</w:t>
            </w:r>
          </w:p>
        </w:tc>
        <w:tc>
          <w:tcPr>
            <w:tcW w:w="1319" w:type="pct"/>
            <w:shd w:val="clear" w:color="auto" w:fill="auto"/>
            <w:tcMar>
              <w:top w:w="0" w:type="dxa"/>
              <w:bottom w:w="0" w:type="dxa"/>
            </w:tcMar>
            <w:vAlign w:val="center"/>
          </w:tcPr>
          <w:p w14:paraId="6940FA5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99/NQ-HDQT-NK.IV</w:t>
            </w:r>
          </w:p>
        </w:tc>
        <w:tc>
          <w:tcPr>
            <w:tcW w:w="706" w:type="pct"/>
            <w:shd w:val="clear" w:color="auto" w:fill="auto"/>
            <w:tcMar>
              <w:top w:w="0" w:type="dxa"/>
              <w:bottom w:w="0" w:type="dxa"/>
            </w:tcMar>
            <w:vAlign w:val="center"/>
          </w:tcPr>
          <w:p w14:paraId="7CD18BBC"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November 17, 2023</w:t>
            </w:r>
          </w:p>
        </w:tc>
        <w:tc>
          <w:tcPr>
            <w:tcW w:w="2623" w:type="pct"/>
            <w:shd w:val="clear" w:color="auto" w:fill="auto"/>
            <w:tcMar>
              <w:top w:w="0" w:type="dxa"/>
              <w:bottom w:w="0" w:type="dxa"/>
            </w:tcMar>
            <w:vAlign w:val="center"/>
          </w:tcPr>
          <w:p w14:paraId="0DEAB63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appointment of the Deputy General Manager of Tan </w:t>
            </w:r>
            <w:proofErr w:type="spellStart"/>
            <w:r w:rsidRPr="00543EDB">
              <w:rPr>
                <w:rFonts w:ascii="Arial" w:hAnsi="Arial" w:cs="Arial"/>
                <w:color w:val="010000"/>
                <w:sz w:val="20"/>
                <w:szCs w:val="20"/>
              </w:rPr>
              <w:t>Binh</w:t>
            </w:r>
            <w:proofErr w:type="spellEnd"/>
            <w:r w:rsidRPr="00543EDB">
              <w:rPr>
                <w:rFonts w:ascii="Arial" w:hAnsi="Arial" w:cs="Arial"/>
                <w:color w:val="010000"/>
                <w:sz w:val="20"/>
                <w:szCs w:val="20"/>
              </w:rPr>
              <w:t xml:space="preserve"> Real Estate Joint Stock Company </w:t>
            </w:r>
          </w:p>
        </w:tc>
      </w:tr>
      <w:tr w:rsidR="00790644" w:rsidRPr="00543EDB" w14:paraId="3B788B9C" w14:textId="77777777" w:rsidTr="00790644">
        <w:tc>
          <w:tcPr>
            <w:tcW w:w="353" w:type="pct"/>
            <w:shd w:val="clear" w:color="auto" w:fill="auto"/>
            <w:tcMar>
              <w:top w:w="0" w:type="dxa"/>
              <w:bottom w:w="0" w:type="dxa"/>
            </w:tcMar>
            <w:vAlign w:val="center"/>
          </w:tcPr>
          <w:p w14:paraId="006C35E2"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15</w:t>
            </w:r>
          </w:p>
        </w:tc>
        <w:tc>
          <w:tcPr>
            <w:tcW w:w="1319" w:type="pct"/>
            <w:shd w:val="clear" w:color="auto" w:fill="auto"/>
            <w:tcMar>
              <w:top w:w="0" w:type="dxa"/>
              <w:bottom w:w="0" w:type="dxa"/>
            </w:tcMar>
            <w:vAlign w:val="center"/>
          </w:tcPr>
          <w:p w14:paraId="525BCEBD"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100/NQ-HDQT-NK.IV</w:t>
            </w:r>
          </w:p>
        </w:tc>
        <w:tc>
          <w:tcPr>
            <w:tcW w:w="706" w:type="pct"/>
            <w:shd w:val="clear" w:color="auto" w:fill="auto"/>
            <w:tcMar>
              <w:top w:w="0" w:type="dxa"/>
              <w:bottom w:w="0" w:type="dxa"/>
            </w:tcMar>
            <w:vAlign w:val="center"/>
          </w:tcPr>
          <w:p w14:paraId="2716F812"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November 28, 2023</w:t>
            </w:r>
          </w:p>
        </w:tc>
        <w:tc>
          <w:tcPr>
            <w:tcW w:w="2623" w:type="pct"/>
            <w:shd w:val="clear" w:color="auto" w:fill="auto"/>
            <w:tcMar>
              <w:top w:w="0" w:type="dxa"/>
              <w:bottom w:w="0" w:type="dxa"/>
            </w:tcMar>
            <w:vAlign w:val="center"/>
          </w:tcPr>
          <w:p w14:paraId="37377FAA"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On the salary grading for the Deputy General Manager of the Company</w:t>
            </w:r>
          </w:p>
        </w:tc>
      </w:tr>
      <w:tr w:rsidR="00790644" w:rsidRPr="00543EDB" w14:paraId="5DA4247E" w14:textId="77777777" w:rsidTr="00790644">
        <w:tc>
          <w:tcPr>
            <w:tcW w:w="353" w:type="pct"/>
            <w:shd w:val="clear" w:color="auto" w:fill="auto"/>
            <w:tcMar>
              <w:top w:w="0" w:type="dxa"/>
              <w:bottom w:w="0" w:type="dxa"/>
            </w:tcMar>
            <w:vAlign w:val="center"/>
          </w:tcPr>
          <w:p w14:paraId="1A90B624"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16</w:t>
            </w:r>
          </w:p>
        </w:tc>
        <w:tc>
          <w:tcPr>
            <w:tcW w:w="1319" w:type="pct"/>
            <w:shd w:val="clear" w:color="auto" w:fill="auto"/>
            <w:tcMar>
              <w:top w:w="0" w:type="dxa"/>
              <w:bottom w:w="0" w:type="dxa"/>
            </w:tcMar>
            <w:vAlign w:val="center"/>
          </w:tcPr>
          <w:p w14:paraId="3CA84E15"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101/NQ-HDQT-NK.IV</w:t>
            </w:r>
          </w:p>
        </w:tc>
        <w:tc>
          <w:tcPr>
            <w:tcW w:w="706" w:type="pct"/>
            <w:shd w:val="clear" w:color="auto" w:fill="auto"/>
            <w:tcMar>
              <w:top w:w="0" w:type="dxa"/>
              <w:bottom w:w="0" w:type="dxa"/>
            </w:tcMar>
            <w:vAlign w:val="center"/>
          </w:tcPr>
          <w:p w14:paraId="1FC84EA7"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21, 2023</w:t>
            </w:r>
          </w:p>
        </w:tc>
        <w:tc>
          <w:tcPr>
            <w:tcW w:w="2623" w:type="pct"/>
            <w:shd w:val="clear" w:color="auto" w:fill="auto"/>
            <w:tcMar>
              <w:top w:w="0" w:type="dxa"/>
              <w:bottom w:w="0" w:type="dxa"/>
            </w:tcMar>
            <w:vAlign w:val="center"/>
          </w:tcPr>
          <w:p w14:paraId="627E1A08" w14:textId="77777777" w:rsidR="00790644" w:rsidRPr="00543EDB" w:rsidRDefault="00790644"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On the handover of 02 communication rooms at the rooftop of </w:t>
            </w:r>
            <w:proofErr w:type="spellStart"/>
            <w:r w:rsidRPr="00543EDB">
              <w:rPr>
                <w:rFonts w:ascii="Arial" w:hAnsi="Arial" w:cs="Arial"/>
                <w:color w:val="010000"/>
                <w:sz w:val="20"/>
                <w:szCs w:val="20"/>
              </w:rPr>
              <w:t>Khuong</w:t>
            </w:r>
            <w:proofErr w:type="spellEnd"/>
            <w:r w:rsidRPr="00543EDB">
              <w:rPr>
                <w:rFonts w:ascii="Arial" w:hAnsi="Arial" w:cs="Arial"/>
                <w:color w:val="010000"/>
                <w:sz w:val="20"/>
                <w:szCs w:val="20"/>
              </w:rPr>
              <w:t xml:space="preserve"> Viet apartment,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w:t>
            </w:r>
            <w:proofErr w:type="spellStart"/>
            <w:r w:rsidRPr="00543EDB">
              <w:rPr>
                <w:rFonts w:ascii="Arial" w:hAnsi="Arial" w:cs="Arial"/>
                <w:color w:val="010000"/>
                <w:sz w:val="20"/>
                <w:szCs w:val="20"/>
              </w:rPr>
              <w:t>Trung</w:t>
            </w:r>
            <w:proofErr w:type="spellEnd"/>
            <w:r w:rsidRPr="00543EDB">
              <w:rPr>
                <w:rFonts w:ascii="Arial" w:hAnsi="Arial" w:cs="Arial"/>
                <w:color w:val="010000"/>
                <w:sz w:val="20"/>
                <w:szCs w:val="20"/>
              </w:rPr>
              <w:t xml:space="preserve"> Ward, Tan </w:t>
            </w:r>
            <w:proofErr w:type="spellStart"/>
            <w:r w:rsidRPr="00543EDB">
              <w:rPr>
                <w:rFonts w:ascii="Arial" w:hAnsi="Arial" w:cs="Arial"/>
                <w:color w:val="010000"/>
                <w:sz w:val="20"/>
                <w:szCs w:val="20"/>
              </w:rPr>
              <w:t>Phu</w:t>
            </w:r>
            <w:proofErr w:type="spellEnd"/>
            <w:r w:rsidRPr="00543EDB">
              <w:rPr>
                <w:rFonts w:ascii="Arial" w:hAnsi="Arial" w:cs="Arial"/>
                <w:color w:val="010000"/>
                <w:sz w:val="20"/>
                <w:szCs w:val="20"/>
              </w:rPr>
              <w:t xml:space="preserve"> District</w:t>
            </w:r>
          </w:p>
        </w:tc>
      </w:tr>
    </w:tbl>
    <w:p w14:paraId="7D18CF16" w14:textId="77777777" w:rsidR="003968E9" w:rsidRPr="00543EDB" w:rsidRDefault="00543EDB" w:rsidP="00790644">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Supervisory Board:</w:t>
      </w:r>
    </w:p>
    <w:p w14:paraId="3BCD6C9D" w14:textId="77777777" w:rsidR="003968E9" w:rsidRPr="00543EDB" w:rsidRDefault="00543EDB" w:rsidP="00790644">
      <w:pPr>
        <w:numPr>
          <w:ilvl w:val="0"/>
          <w:numId w:val="2"/>
        </w:numPr>
        <w:pBdr>
          <w:top w:val="nil"/>
          <w:left w:val="nil"/>
          <w:bottom w:val="nil"/>
          <w:right w:val="nil"/>
          <w:between w:val="nil"/>
        </w:pBdr>
        <w:tabs>
          <w:tab w:val="left" w:pos="360"/>
          <w:tab w:val="left" w:pos="432"/>
          <w:tab w:val="left" w:pos="1040"/>
        </w:tabs>
        <w:spacing w:after="120" w:line="360" w:lineRule="auto"/>
        <w:rPr>
          <w:rFonts w:ascii="Arial" w:eastAsia="Arial" w:hAnsi="Arial" w:cs="Arial"/>
          <w:color w:val="010000"/>
          <w:sz w:val="20"/>
          <w:szCs w:val="20"/>
        </w:rPr>
      </w:pPr>
      <w:r w:rsidRPr="00543EDB">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990"/>
        <w:gridCol w:w="2507"/>
        <w:gridCol w:w="1604"/>
        <w:gridCol w:w="2361"/>
      </w:tblGrid>
      <w:tr w:rsidR="003968E9" w:rsidRPr="00543EDB" w14:paraId="738330BA" w14:textId="77777777">
        <w:tc>
          <w:tcPr>
            <w:tcW w:w="557" w:type="dxa"/>
            <w:shd w:val="clear" w:color="auto" w:fill="auto"/>
            <w:tcMar>
              <w:top w:w="0" w:type="dxa"/>
              <w:bottom w:w="0" w:type="dxa"/>
            </w:tcMar>
            <w:vAlign w:val="center"/>
          </w:tcPr>
          <w:p w14:paraId="52CC92F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w:t>
            </w:r>
          </w:p>
        </w:tc>
        <w:tc>
          <w:tcPr>
            <w:tcW w:w="1990" w:type="dxa"/>
            <w:shd w:val="clear" w:color="auto" w:fill="auto"/>
            <w:tcMar>
              <w:top w:w="0" w:type="dxa"/>
              <w:bottom w:w="0" w:type="dxa"/>
            </w:tcMar>
            <w:vAlign w:val="center"/>
          </w:tcPr>
          <w:p w14:paraId="0D2FA01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Supervisory Board</w:t>
            </w:r>
          </w:p>
        </w:tc>
        <w:tc>
          <w:tcPr>
            <w:tcW w:w="2507" w:type="dxa"/>
            <w:shd w:val="clear" w:color="auto" w:fill="auto"/>
            <w:tcMar>
              <w:top w:w="0" w:type="dxa"/>
              <w:bottom w:w="0" w:type="dxa"/>
            </w:tcMar>
            <w:vAlign w:val="center"/>
          </w:tcPr>
          <w:p w14:paraId="771E7F2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Position</w:t>
            </w:r>
          </w:p>
        </w:tc>
        <w:tc>
          <w:tcPr>
            <w:tcW w:w="1604" w:type="dxa"/>
            <w:shd w:val="clear" w:color="auto" w:fill="auto"/>
            <w:tcMar>
              <w:top w:w="0" w:type="dxa"/>
              <w:bottom w:w="0" w:type="dxa"/>
            </w:tcMar>
            <w:vAlign w:val="center"/>
          </w:tcPr>
          <w:p w14:paraId="6801F13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Date of appointment/dismissal as member of the Supervisory </w:t>
            </w:r>
            <w:r w:rsidRPr="00543EDB">
              <w:rPr>
                <w:rFonts w:ascii="Arial" w:hAnsi="Arial" w:cs="Arial"/>
                <w:color w:val="010000"/>
                <w:sz w:val="20"/>
                <w:szCs w:val="20"/>
              </w:rPr>
              <w:lastRenderedPageBreak/>
              <w:t>Board</w:t>
            </w:r>
          </w:p>
        </w:tc>
        <w:tc>
          <w:tcPr>
            <w:tcW w:w="2361" w:type="dxa"/>
            <w:shd w:val="clear" w:color="auto" w:fill="auto"/>
            <w:tcMar>
              <w:top w:w="0" w:type="dxa"/>
              <w:bottom w:w="0" w:type="dxa"/>
            </w:tcMar>
            <w:vAlign w:val="center"/>
          </w:tcPr>
          <w:p w14:paraId="2D8F74D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Qualification</w:t>
            </w:r>
          </w:p>
        </w:tc>
      </w:tr>
      <w:tr w:rsidR="003968E9" w:rsidRPr="00543EDB" w14:paraId="55060937" w14:textId="77777777">
        <w:tc>
          <w:tcPr>
            <w:tcW w:w="557" w:type="dxa"/>
            <w:shd w:val="clear" w:color="auto" w:fill="auto"/>
            <w:tcMar>
              <w:top w:w="0" w:type="dxa"/>
              <w:bottom w:w="0" w:type="dxa"/>
            </w:tcMar>
            <w:vAlign w:val="center"/>
          </w:tcPr>
          <w:p w14:paraId="0AF145B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1</w:t>
            </w:r>
          </w:p>
        </w:tc>
        <w:tc>
          <w:tcPr>
            <w:tcW w:w="1990" w:type="dxa"/>
            <w:shd w:val="clear" w:color="auto" w:fill="auto"/>
            <w:tcMar>
              <w:top w:w="0" w:type="dxa"/>
              <w:bottom w:w="0" w:type="dxa"/>
            </w:tcMar>
            <w:vAlign w:val="center"/>
          </w:tcPr>
          <w:p w14:paraId="650D020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Mr. Le </w:t>
            </w:r>
            <w:proofErr w:type="spellStart"/>
            <w:r w:rsidRPr="00543EDB">
              <w:rPr>
                <w:rFonts w:ascii="Arial" w:hAnsi="Arial" w:cs="Arial"/>
                <w:color w:val="010000"/>
                <w:sz w:val="20"/>
                <w:szCs w:val="20"/>
              </w:rPr>
              <w:t>Quoc</w:t>
            </w:r>
            <w:proofErr w:type="spellEnd"/>
            <w:r w:rsidRPr="00543EDB">
              <w:rPr>
                <w:rFonts w:ascii="Arial" w:hAnsi="Arial" w:cs="Arial"/>
                <w:color w:val="010000"/>
                <w:sz w:val="20"/>
                <w:szCs w:val="20"/>
              </w:rPr>
              <w:t xml:space="preserve"> Su</w:t>
            </w:r>
          </w:p>
        </w:tc>
        <w:tc>
          <w:tcPr>
            <w:tcW w:w="2507" w:type="dxa"/>
            <w:shd w:val="clear" w:color="auto" w:fill="auto"/>
            <w:tcMar>
              <w:top w:w="0" w:type="dxa"/>
              <w:bottom w:w="0" w:type="dxa"/>
            </w:tcMar>
            <w:vAlign w:val="center"/>
          </w:tcPr>
          <w:p w14:paraId="3F12CFD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Chief of the Supervisory Board</w:t>
            </w:r>
          </w:p>
        </w:tc>
        <w:tc>
          <w:tcPr>
            <w:tcW w:w="1604" w:type="dxa"/>
            <w:shd w:val="clear" w:color="auto" w:fill="auto"/>
            <w:tcMar>
              <w:top w:w="0" w:type="dxa"/>
              <w:bottom w:w="0" w:type="dxa"/>
            </w:tcMar>
            <w:vAlign w:val="center"/>
          </w:tcPr>
          <w:p w14:paraId="4FBCE930"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2361" w:type="dxa"/>
            <w:shd w:val="clear" w:color="auto" w:fill="auto"/>
            <w:tcMar>
              <w:top w:w="0" w:type="dxa"/>
              <w:bottom w:w="0" w:type="dxa"/>
            </w:tcMar>
            <w:vAlign w:val="center"/>
          </w:tcPr>
          <w:p w14:paraId="1D4AAE1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Bachelor of Economics - Accounting</w:t>
            </w:r>
          </w:p>
        </w:tc>
      </w:tr>
      <w:tr w:rsidR="003968E9" w:rsidRPr="00543EDB" w14:paraId="50E931A5" w14:textId="77777777">
        <w:tc>
          <w:tcPr>
            <w:tcW w:w="557" w:type="dxa"/>
            <w:shd w:val="clear" w:color="auto" w:fill="auto"/>
            <w:tcMar>
              <w:top w:w="0" w:type="dxa"/>
              <w:bottom w:w="0" w:type="dxa"/>
            </w:tcMar>
            <w:vAlign w:val="center"/>
          </w:tcPr>
          <w:p w14:paraId="639C60C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2</w:t>
            </w:r>
          </w:p>
        </w:tc>
        <w:tc>
          <w:tcPr>
            <w:tcW w:w="1990" w:type="dxa"/>
            <w:shd w:val="clear" w:color="auto" w:fill="auto"/>
            <w:tcMar>
              <w:top w:w="0" w:type="dxa"/>
              <w:bottom w:w="0" w:type="dxa"/>
            </w:tcMar>
            <w:vAlign w:val="center"/>
          </w:tcPr>
          <w:p w14:paraId="013A0F1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Bui Nguyen Bao</w:t>
            </w:r>
          </w:p>
        </w:tc>
        <w:tc>
          <w:tcPr>
            <w:tcW w:w="2507" w:type="dxa"/>
            <w:shd w:val="clear" w:color="auto" w:fill="auto"/>
            <w:tcMar>
              <w:top w:w="0" w:type="dxa"/>
              <w:bottom w:w="0" w:type="dxa"/>
            </w:tcMar>
            <w:vAlign w:val="center"/>
          </w:tcPr>
          <w:p w14:paraId="2B6263F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Supervisory Board</w:t>
            </w:r>
          </w:p>
        </w:tc>
        <w:tc>
          <w:tcPr>
            <w:tcW w:w="1604" w:type="dxa"/>
            <w:shd w:val="clear" w:color="auto" w:fill="auto"/>
            <w:tcMar>
              <w:top w:w="0" w:type="dxa"/>
              <w:bottom w:w="0" w:type="dxa"/>
            </w:tcMar>
            <w:vAlign w:val="center"/>
          </w:tcPr>
          <w:p w14:paraId="78A1B67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2361" w:type="dxa"/>
            <w:shd w:val="clear" w:color="auto" w:fill="auto"/>
            <w:tcMar>
              <w:top w:w="0" w:type="dxa"/>
              <w:bottom w:w="0" w:type="dxa"/>
            </w:tcMar>
            <w:vAlign w:val="center"/>
          </w:tcPr>
          <w:p w14:paraId="6EE1363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Construction Engineer, Bachelor of Economics</w:t>
            </w:r>
          </w:p>
        </w:tc>
      </w:tr>
      <w:tr w:rsidR="003968E9" w:rsidRPr="00543EDB" w14:paraId="71E49C32" w14:textId="77777777">
        <w:tc>
          <w:tcPr>
            <w:tcW w:w="557" w:type="dxa"/>
            <w:shd w:val="clear" w:color="auto" w:fill="auto"/>
            <w:tcMar>
              <w:top w:w="0" w:type="dxa"/>
              <w:bottom w:w="0" w:type="dxa"/>
            </w:tcMar>
            <w:vAlign w:val="center"/>
          </w:tcPr>
          <w:p w14:paraId="1D226F2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3</w:t>
            </w:r>
          </w:p>
        </w:tc>
        <w:tc>
          <w:tcPr>
            <w:tcW w:w="1990" w:type="dxa"/>
            <w:shd w:val="clear" w:color="auto" w:fill="auto"/>
            <w:tcMar>
              <w:top w:w="0" w:type="dxa"/>
              <w:bottom w:w="0" w:type="dxa"/>
            </w:tcMar>
            <w:vAlign w:val="center"/>
          </w:tcPr>
          <w:p w14:paraId="4D0F917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Ms. Nguyen Thi Hue</w:t>
            </w:r>
          </w:p>
        </w:tc>
        <w:tc>
          <w:tcPr>
            <w:tcW w:w="2507" w:type="dxa"/>
            <w:shd w:val="clear" w:color="auto" w:fill="auto"/>
            <w:tcMar>
              <w:top w:w="0" w:type="dxa"/>
              <w:bottom w:w="0" w:type="dxa"/>
            </w:tcMar>
            <w:vAlign w:val="center"/>
          </w:tcPr>
          <w:p w14:paraId="694D9CE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Member of the Supervisory Board</w:t>
            </w:r>
          </w:p>
        </w:tc>
        <w:tc>
          <w:tcPr>
            <w:tcW w:w="1604" w:type="dxa"/>
            <w:shd w:val="clear" w:color="auto" w:fill="auto"/>
            <w:tcMar>
              <w:top w:w="0" w:type="dxa"/>
              <w:bottom w:w="0" w:type="dxa"/>
            </w:tcMar>
            <w:vAlign w:val="center"/>
          </w:tcPr>
          <w:p w14:paraId="61898670"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24, 2019</w:t>
            </w:r>
          </w:p>
        </w:tc>
        <w:tc>
          <w:tcPr>
            <w:tcW w:w="2361" w:type="dxa"/>
            <w:shd w:val="clear" w:color="auto" w:fill="auto"/>
            <w:tcMar>
              <w:top w:w="0" w:type="dxa"/>
              <w:bottom w:w="0" w:type="dxa"/>
            </w:tcMar>
            <w:vAlign w:val="center"/>
          </w:tcPr>
          <w:p w14:paraId="73F750D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Bachelor of Accounting and Auditing</w:t>
            </w:r>
          </w:p>
        </w:tc>
      </w:tr>
    </w:tbl>
    <w:p w14:paraId="6A491995" w14:textId="77777777" w:rsidR="003968E9" w:rsidRPr="00543EDB" w:rsidRDefault="00543EDB" w:rsidP="00790644">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2412"/>
        <w:gridCol w:w="1135"/>
        <w:gridCol w:w="3081"/>
        <w:gridCol w:w="1833"/>
      </w:tblGrid>
      <w:tr w:rsidR="003968E9" w:rsidRPr="00543EDB" w14:paraId="0078ABBD" w14:textId="77777777">
        <w:tc>
          <w:tcPr>
            <w:tcW w:w="558" w:type="dxa"/>
            <w:shd w:val="clear" w:color="auto" w:fill="auto"/>
            <w:tcMar>
              <w:top w:w="0" w:type="dxa"/>
              <w:bottom w:w="0" w:type="dxa"/>
            </w:tcMar>
            <w:vAlign w:val="center"/>
          </w:tcPr>
          <w:p w14:paraId="116746D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DB">
              <w:rPr>
                <w:rFonts w:ascii="Arial" w:hAnsi="Arial" w:cs="Arial"/>
                <w:color w:val="010000"/>
                <w:sz w:val="20"/>
                <w:szCs w:val="20"/>
              </w:rPr>
              <w:t>No.</w:t>
            </w:r>
          </w:p>
        </w:tc>
        <w:tc>
          <w:tcPr>
            <w:tcW w:w="2412" w:type="dxa"/>
            <w:shd w:val="clear" w:color="auto" w:fill="auto"/>
            <w:tcMar>
              <w:top w:w="0" w:type="dxa"/>
              <w:bottom w:w="0" w:type="dxa"/>
            </w:tcMar>
            <w:vAlign w:val="center"/>
          </w:tcPr>
          <w:p w14:paraId="42166F0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DB">
              <w:rPr>
                <w:rFonts w:ascii="Arial" w:hAnsi="Arial" w:cs="Arial"/>
                <w:color w:val="010000"/>
                <w:sz w:val="20"/>
                <w:szCs w:val="20"/>
              </w:rPr>
              <w:t>Member of the Executive Board</w:t>
            </w:r>
          </w:p>
        </w:tc>
        <w:tc>
          <w:tcPr>
            <w:tcW w:w="1135" w:type="dxa"/>
            <w:shd w:val="clear" w:color="auto" w:fill="auto"/>
            <w:tcMar>
              <w:top w:w="0" w:type="dxa"/>
              <w:bottom w:w="0" w:type="dxa"/>
            </w:tcMar>
            <w:vAlign w:val="center"/>
          </w:tcPr>
          <w:p w14:paraId="71AEBBE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DB">
              <w:rPr>
                <w:rFonts w:ascii="Arial" w:hAnsi="Arial" w:cs="Arial"/>
                <w:color w:val="010000"/>
                <w:sz w:val="20"/>
                <w:szCs w:val="20"/>
              </w:rPr>
              <w:t>Date of birth</w:t>
            </w:r>
          </w:p>
        </w:tc>
        <w:tc>
          <w:tcPr>
            <w:tcW w:w="3081" w:type="dxa"/>
            <w:shd w:val="clear" w:color="auto" w:fill="auto"/>
            <w:tcMar>
              <w:top w:w="0" w:type="dxa"/>
              <w:bottom w:w="0" w:type="dxa"/>
            </w:tcMar>
            <w:vAlign w:val="center"/>
          </w:tcPr>
          <w:p w14:paraId="576B94FD"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DB">
              <w:rPr>
                <w:rFonts w:ascii="Arial" w:hAnsi="Arial" w:cs="Arial"/>
                <w:color w:val="010000"/>
                <w:sz w:val="20"/>
                <w:szCs w:val="20"/>
              </w:rPr>
              <w:t>Qualification</w:t>
            </w:r>
          </w:p>
        </w:tc>
        <w:tc>
          <w:tcPr>
            <w:tcW w:w="1833" w:type="dxa"/>
            <w:shd w:val="clear" w:color="auto" w:fill="auto"/>
            <w:tcMar>
              <w:top w:w="0" w:type="dxa"/>
              <w:bottom w:w="0" w:type="dxa"/>
            </w:tcMar>
            <w:vAlign w:val="center"/>
          </w:tcPr>
          <w:p w14:paraId="553F825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543EDB">
              <w:rPr>
                <w:rFonts w:ascii="Arial" w:hAnsi="Arial" w:cs="Arial"/>
                <w:color w:val="010000"/>
                <w:sz w:val="20"/>
                <w:szCs w:val="20"/>
              </w:rPr>
              <w:t>Date of appointment/dismissal as member of the Executive Board</w:t>
            </w:r>
          </w:p>
        </w:tc>
      </w:tr>
      <w:tr w:rsidR="003968E9" w:rsidRPr="00543EDB" w14:paraId="30E294E2" w14:textId="77777777">
        <w:tc>
          <w:tcPr>
            <w:tcW w:w="558" w:type="dxa"/>
            <w:shd w:val="clear" w:color="auto" w:fill="auto"/>
            <w:tcMar>
              <w:top w:w="0" w:type="dxa"/>
              <w:bottom w:w="0" w:type="dxa"/>
            </w:tcMar>
            <w:vAlign w:val="center"/>
          </w:tcPr>
          <w:p w14:paraId="30611A7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1</w:t>
            </w:r>
          </w:p>
        </w:tc>
        <w:tc>
          <w:tcPr>
            <w:tcW w:w="2412" w:type="dxa"/>
            <w:shd w:val="clear" w:color="auto" w:fill="auto"/>
            <w:tcMar>
              <w:top w:w="0" w:type="dxa"/>
              <w:bottom w:w="0" w:type="dxa"/>
            </w:tcMar>
            <w:vAlign w:val="center"/>
          </w:tcPr>
          <w:p w14:paraId="184253C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Nguyen Tien Dung</w:t>
            </w:r>
          </w:p>
        </w:tc>
        <w:tc>
          <w:tcPr>
            <w:tcW w:w="1135" w:type="dxa"/>
            <w:shd w:val="clear" w:color="auto" w:fill="auto"/>
            <w:tcMar>
              <w:top w:w="0" w:type="dxa"/>
              <w:bottom w:w="0" w:type="dxa"/>
            </w:tcMar>
            <w:vAlign w:val="center"/>
          </w:tcPr>
          <w:p w14:paraId="4393DB6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May 05, 1965</w:t>
            </w:r>
          </w:p>
        </w:tc>
        <w:tc>
          <w:tcPr>
            <w:tcW w:w="3081" w:type="dxa"/>
            <w:shd w:val="clear" w:color="auto" w:fill="auto"/>
            <w:tcMar>
              <w:top w:w="0" w:type="dxa"/>
              <w:bottom w:w="0" w:type="dxa"/>
            </w:tcMar>
            <w:vAlign w:val="center"/>
          </w:tcPr>
          <w:p w14:paraId="1A540CA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Construction Engineer</w:t>
            </w:r>
          </w:p>
        </w:tc>
        <w:tc>
          <w:tcPr>
            <w:tcW w:w="1833" w:type="dxa"/>
            <w:shd w:val="clear" w:color="auto" w:fill="auto"/>
            <w:tcMar>
              <w:top w:w="0" w:type="dxa"/>
              <w:bottom w:w="0" w:type="dxa"/>
            </w:tcMar>
            <w:vAlign w:val="center"/>
          </w:tcPr>
          <w:p w14:paraId="2575BD0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25, 2019-June 28, 2023</w:t>
            </w:r>
          </w:p>
        </w:tc>
      </w:tr>
      <w:tr w:rsidR="003968E9" w:rsidRPr="00543EDB" w14:paraId="2EB9FE1E" w14:textId="77777777">
        <w:tc>
          <w:tcPr>
            <w:tcW w:w="558" w:type="dxa"/>
            <w:shd w:val="clear" w:color="auto" w:fill="auto"/>
            <w:tcMar>
              <w:top w:w="0" w:type="dxa"/>
              <w:bottom w:w="0" w:type="dxa"/>
            </w:tcMar>
            <w:vAlign w:val="center"/>
          </w:tcPr>
          <w:p w14:paraId="7F7670E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2</w:t>
            </w:r>
          </w:p>
        </w:tc>
        <w:tc>
          <w:tcPr>
            <w:tcW w:w="2412" w:type="dxa"/>
            <w:shd w:val="clear" w:color="auto" w:fill="auto"/>
            <w:tcMar>
              <w:top w:w="0" w:type="dxa"/>
              <w:bottom w:w="0" w:type="dxa"/>
            </w:tcMar>
            <w:vAlign w:val="center"/>
          </w:tcPr>
          <w:p w14:paraId="7DD7113B"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Pham Hong Phong</w:t>
            </w:r>
          </w:p>
        </w:tc>
        <w:tc>
          <w:tcPr>
            <w:tcW w:w="1135" w:type="dxa"/>
            <w:shd w:val="clear" w:color="auto" w:fill="auto"/>
            <w:tcMar>
              <w:top w:w="0" w:type="dxa"/>
              <w:bottom w:w="0" w:type="dxa"/>
            </w:tcMar>
            <w:vAlign w:val="center"/>
          </w:tcPr>
          <w:p w14:paraId="3EBCFC3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August 19, 1980</w:t>
            </w:r>
          </w:p>
        </w:tc>
        <w:tc>
          <w:tcPr>
            <w:tcW w:w="3081" w:type="dxa"/>
            <w:shd w:val="clear" w:color="auto" w:fill="auto"/>
            <w:tcMar>
              <w:top w:w="0" w:type="dxa"/>
              <w:bottom w:w="0" w:type="dxa"/>
            </w:tcMar>
            <w:vAlign w:val="center"/>
          </w:tcPr>
          <w:p w14:paraId="7325C17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Architect, Bachelor of Economics</w:t>
            </w:r>
          </w:p>
        </w:tc>
        <w:tc>
          <w:tcPr>
            <w:tcW w:w="1833" w:type="dxa"/>
            <w:shd w:val="clear" w:color="auto" w:fill="auto"/>
            <w:tcMar>
              <w:top w:w="0" w:type="dxa"/>
              <w:bottom w:w="0" w:type="dxa"/>
            </w:tcMar>
            <w:vAlign w:val="center"/>
          </w:tcPr>
          <w:p w14:paraId="0A7B13F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April 28, 2023 - April 28, 2028</w:t>
            </w:r>
          </w:p>
        </w:tc>
      </w:tr>
      <w:tr w:rsidR="003968E9" w:rsidRPr="00543EDB" w14:paraId="653AC97F" w14:textId="77777777">
        <w:tc>
          <w:tcPr>
            <w:tcW w:w="558" w:type="dxa"/>
            <w:shd w:val="clear" w:color="auto" w:fill="auto"/>
            <w:tcMar>
              <w:top w:w="0" w:type="dxa"/>
              <w:bottom w:w="0" w:type="dxa"/>
            </w:tcMar>
            <w:vAlign w:val="center"/>
          </w:tcPr>
          <w:p w14:paraId="30568364"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3</w:t>
            </w:r>
          </w:p>
        </w:tc>
        <w:tc>
          <w:tcPr>
            <w:tcW w:w="2412" w:type="dxa"/>
            <w:shd w:val="clear" w:color="auto" w:fill="auto"/>
            <w:tcMar>
              <w:top w:w="0" w:type="dxa"/>
              <w:bottom w:w="0" w:type="dxa"/>
            </w:tcMar>
            <w:vAlign w:val="center"/>
          </w:tcPr>
          <w:p w14:paraId="01FB598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Ms. Le Thi </w:t>
            </w:r>
            <w:proofErr w:type="spellStart"/>
            <w:r w:rsidRPr="00543EDB">
              <w:rPr>
                <w:rFonts w:ascii="Arial" w:hAnsi="Arial" w:cs="Arial"/>
                <w:color w:val="010000"/>
                <w:sz w:val="20"/>
                <w:szCs w:val="20"/>
              </w:rPr>
              <w:t>Lan</w:t>
            </w:r>
            <w:proofErr w:type="spellEnd"/>
          </w:p>
        </w:tc>
        <w:tc>
          <w:tcPr>
            <w:tcW w:w="1135" w:type="dxa"/>
            <w:shd w:val="clear" w:color="auto" w:fill="auto"/>
            <w:tcMar>
              <w:top w:w="0" w:type="dxa"/>
              <w:bottom w:w="0" w:type="dxa"/>
            </w:tcMar>
            <w:vAlign w:val="center"/>
          </w:tcPr>
          <w:p w14:paraId="22A6BE2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October 15, 1974</w:t>
            </w:r>
          </w:p>
        </w:tc>
        <w:tc>
          <w:tcPr>
            <w:tcW w:w="3081" w:type="dxa"/>
            <w:shd w:val="clear" w:color="auto" w:fill="auto"/>
            <w:tcMar>
              <w:top w:w="0" w:type="dxa"/>
              <w:bottom w:w="0" w:type="dxa"/>
            </w:tcMar>
            <w:vAlign w:val="center"/>
          </w:tcPr>
          <w:p w14:paraId="71DAA34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Bachelor of Foreign Trade Economics, Bachelor of English</w:t>
            </w:r>
          </w:p>
        </w:tc>
        <w:tc>
          <w:tcPr>
            <w:tcW w:w="1833" w:type="dxa"/>
            <w:shd w:val="clear" w:color="auto" w:fill="auto"/>
            <w:tcMar>
              <w:top w:w="0" w:type="dxa"/>
              <w:bottom w:w="0" w:type="dxa"/>
            </w:tcMar>
            <w:vAlign w:val="center"/>
          </w:tcPr>
          <w:p w14:paraId="6BB6F75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January 2, 2020 - January 2, 2025</w:t>
            </w:r>
          </w:p>
        </w:tc>
      </w:tr>
      <w:tr w:rsidR="003968E9" w:rsidRPr="00543EDB" w14:paraId="0CA52D52" w14:textId="77777777">
        <w:tc>
          <w:tcPr>
            <w:tcW w:w="558" w:type="dxa"/>
            <w:shd w:val="clear" w:color="auto" w:fill="auto"/>
            <w:tcMar>
              <w:top w:w="0" w:type="dxa"/>
              <w:bottom w:w="0" w:type="dxa"/>
            </w:tcMar>
            <w:vAlign w:val="center"/>
          </w:tcPr>
          <w:p w14:paraId="1B50FCB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4</w:t>
            </w:r>
          </w:p>
        </w:tc>
        <w:tc>
          <w:tcPr>
            <w:tcW w:w="2412" w:type="dxa"/>
            <w:shd w:val="clear" w:color="auto" w:fill="auto"/>
            <w:tcMar>
              <w:top w:w="0" w:type="dxa"/>
              <w:bottom w:w="0" w:type="dxa"/>
            </w:tcMar>
            <w:vAlign w:val="center"/>
          </w:tcPr>
          <w:p w14:paraId="0CFB70F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Mr. Le Doan Quoc Bao</w:t>
            </w:r>
          </w:p>
        </w:tc>
        <w:tc>
          <w:tcPr>
            <w:tcW w:w="1135" w:type="dxa"/>
            <w:shd w:val="clear" w:color="auto" w:fill="auto"/>
            <w:tcMar>
              <w:top w:w="0" w:type="dxa"/>
              <w:bottom w:w="0" w:type="dxa"/>
            </w:tcMar>
            <w:vAlign w:val="center"/>
          </w:tcPr>
          <w:p w14:paraId="252A6D7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October 17, 1983</w:t>
            </w:r>
          </w:p>
        </w:tc>
        <w:tc>
          <w:tcPr>
            <w:tcW w:w="3081" w:type="dxa"/>
            <w:shd w:val="clear" w:color="auto" w:fill="auto"/>
            <w:tcMar>
              <w:top w:w="0" w:type="dxa"/>
              <w:bottom w:w="0" w:type="dxa"/>
            </w:tcMar>
            <w:vAlign w:val="center"/>
          </w:tcPr>
          <w:p w14:paraId="67B5E948"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Master of Economic Management, Engineer of Construction Economics, Bachelor of Economic Management</w:t>
            </w:r>
          </w:p>
        </w:tc>
        <w:tc>
          <w:tcPr>
            <w:tcW w:w="1833" w:type="dxa"/>
            <w:shd w:val="clear" w:color="auto" w:fill="auto"/>
            <w:tcMar>
              <w:top w:w="0" w:type="dxa"/>
              <w:bottom w:w="0" w:type="dxa"/>
            </w:tcMar>
            <w:vAlign w:val="center"/>
          </w:tcPr>
          <w:p w14:paraId="48C36FC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November 17, 2023 - November 17, 2028</w:t>
            </w:r>
          </w:p>
        </w:tc>
      </w:tr>
    </w:tbl>
    <w:p w14:paraId="37C86374" w14:textId="77777777" w:rsidR="003968E9" w:rsidRPr="00543EDB" w:rsidRDefault="00543EDB" w:rsidP="00790644">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275"/>
        <w:gridCol w:w="3039"/>
        <w:gridCol w:w="2015"/>
      </w:tblGrid>
      <w:tr w:rsidR="003968E9" w:rsidRPr="00543EDB" w14:paraId="4DB3C191" w14:textId="77777777">
        <w:tc>
          <w:tcPr>
            <w:tcW w:w="2690" w:type="dxa"/>
            <w:shd w:val="clear" w:color="auto" w:fill="auto"/>
            <w:tcMar>
              <w:top w:w="0" w:type="dxa"/>
              <w:bottom w:w="0" w:type="dxa"/>
            </w:tcMar>
            <w:vAlign w:val="center"/>
          </w:tcPr>
          <w:p w14:paraId="1D9C299E"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Full name</w:t>
            </w:r>
          </w:p>
        </w:tc>
        <w:tc>
          <w:tcPr>
            <w:tcW w:w="1275" w:type="dxa"/>
            <w:shd w:val="clear" w:color="auto" w:fill="auto"/>
            <w:tcMar>
              <w:top w:w="0" w:type="dxa"/>
              <w:bottom w:w="0" w:type="dxa"/>
            </w:tcMar>
            <w:vAlign w:val="center"/>
          </w:tcPr>
          <w:p w14:paraId="0AF54906"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 of birth</w:t>
            </w:r>
          </w:p>
        </w:tc>
        <w:tc>
          <w:tcPr>
            <w:tcW w:w="3039" w:type="dxa"/>
            <w:shd w:val="clear" w:color="auto" w:fill="auto"/>
            <w:tcMar>
              <w:top w:w="0" w:type="dxa"/>
              <w:bottom w:w="0" w:type="dxa"/>
            </w:tcMar>
            <w:vAlign w:val="center"/>
          </w:tcPr>
          <w:p w14:paraId="7EFF2E9D"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Qualification</w:t>
            </w:r>
          </w:p>
        </w:tc>
        <w:tc>
          <w:tcPr>
            <w:tcW w:w="2015" w:type="dxa"/>
            <w:shd w:val="clear" w:color="auto" w:fill="auto"/>
            <w:tcMar>
              <w:top w:w="0" w:type="dxa"/>
              <w:bottom w:w="0" w:type="dxa"/>
            </w:tcMar>
            <w:vAlign w:val="center"/>
          </w:tcPr>
          <w:p w14:paraId="1EAC292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Date of appointment/dismissal</w:t>
            </w:r>
          </w:p>
        </w:tc>
      </w:tr>
      <w:tr w:rsidR="003968E9" w:rsidRPr="00543EDB" w14:paraId="77C4ACB6" w14:textId="77777777">
        <w:tc>
          <w:tcPr>
            <w:tcW w:w="2690" w:type="dxa"/>
            <w:shd w:val="clear" w:color="auto" w:fill="auto"/>
            <w:tcMar>
              <w:top w:w="0" w:type="dxa"/>
              <w:bottom w:w="0" w:type="dxa"/>
            </w:tcMar>
            <w:vAlign w:val="center"/>
          </w:tcPr>
          <w:p w14:paraId="0415AFF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Ms. Trinh Thi Hong Phuong</w:t>
            </w:r>
          </w:p>
        </w:tc>
        <w:tc>
          <w:tcPr>
            <w:tcW w:w="1275" w:type="dxa"/>
            <w:shd w:val="clear" w:color="auto" w:fill="auto"/>
            <w:tcMar>
              <w:top w:w="0" w:type="dxa"/>
              <w:bottom w:w="0" w:type="dxa"/>
            </w:tcMar>
            <w:vAlign w:val="center"/>
          </w:tcPr>
          <w:p w14:paraId="4F0B895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August 29, 1972</w:t>
            </w:r>
          </w:p>
        </w:tc>
        <w:tc>
          <w:tcPr>
            <w:tcW w:w="3039" w:type="dxa"/>
            <w:shd w:val="clear" w:color="auto" w:fill="auto"/>
            <w:tcMar>
              <w:top w:w="0" w:type="dxa"/>
              <w:bottom w:w="0" w:type="dxa"/>
            </w:tcMar>
            <w:vAlign w:val="center"/>
          </w:tcPr>
          <w:p w14:paraId="08A0B1D0"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Bachelor of Economics in Accounting and Auditing</w:t>
            </w:r>
          </w:p>
        </w:tc>
        <w:tc>
          <w:tcPr>
            <w:tcW w:w="2015" w:type="dxa"/>
            <w:shd w:val="clear" w:color="auto" w:fill="auto"/>
            <w:tcMar>
              <w:top w:w="0" w:type="dxa"/>
              <w:bottom w:w="0" w:type="dxa"/>
            </w:tcMar>
            <w:vAlign w:val="center"/>
          </w:tcPr>
          <w:p w14:paraId="17D23EEC"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December 1, 2021 - December 1, 2026</w:t>
            </w:r>
          </w:p>
        </w:tc>
      </w:tr>
    </w:tbl>
    <w:p w14:paraId="4F22BF2C" w14:textId="77777777" w:rsidR="003968E9" w:rsidRPr="00543EDB" w:rsidRDefault="00543EDB" w:rsidP="00790644">
      <w:pPr>
        <w:numPr>
          <w:ilvl w:val="0"/>
          <w:numId w:val="3"/>
        </w:numPr>
        <w:pBdr>
          <w:top w:val="nil"/>
          <w:left w:val="nil"/>
          <w:bottom w:val="nil"/>
          <w:right w:val="nil"/>
          <w:between w:val="nil"/>
        </w:pBdr>
        <w:tabs>
          <w:tab w:val="left" w:pos="360"/>
          <w:tab w:val="left" w:pos="432"/>
          <w:tab w:val="left" w:pos="1340"/>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Training on corporate governance</w:t>
      </w:r>
    </w:p>
    <w:p w14:paraId="030CDAF9" w14:textId="77777777" w:rsidR="003968E9" w:rsidRPr="00543EDB" w:rsidRDefault="00543EDB" w:rsidP="00790644">
      <w:pPr>
        <w:numPr>
          <w:ilvl w:val="0"/>
          <w:numId w:val="3"/>
        </w:numPr>
        <w:pBdr>
          <w:top w:val="nil"/>
          <w:left w:val="nil"/>
          <w:bottom w:val="nil"/>
          <w:right w:val="nil"/>
          <w:between w:val="nil"/>
        </w:pBdr>
        <w:tabs>
          <w:tab w:val="left" w:pos="360"/>
          <w:tab w:val="left" w:pos="432"/>
          <w:tab w:val="left" w:pos="1386"/>
        </w:tabs>
        <w:spacing w:after="120" w:line="360" w:lineRule="auto"/>
        <w:rPr>
          <w:rFonts w:ascii="Arial" w:eastAsia="Arial" w:hAnsi="Arial" w:cs="Arial"/>
          <w:color w:val="010000"/>
          <w:sz w:val="20"/>
          <w:szCs w:val="20"/>
        </w:rPr>
      </w:pPr>
      <w:r w:rsidRPr="00543EDB">
        <w:rPr>
          <w:rFonts w:ascii="Arial" w:hAnsi="Arial" w:cs="Arial"/>
          <w:color w:val="010000"/>
          <w:sz w:val="20"/>
          <w:szCs w:val="20"/>
        </w:rPr>
        <w:t>List of affiliated persons of the public company and transactions between affiliated persons of the Company and the Company itself</w:t>
      </w:r>
    </w:p>
    <w:p w14:paraId="1F3929B9" w14:textId="77777777" w:rsidR="003968E9" w:rsidRPr="00543EDB" w:rsidRDefault="00543EDB" w:rsidP="00790644">
      <w:pPr>
        <w:numPr>
          <w:ilvl w:val="0"/>
          <w:numId w:val="5"/>
        </w:numPr>
        <w:pBdr>
          <w:top w:val="nil"/>
          <w:left w:val="nil"/>
          <w:bottom w:val="nil"/>
          <w:right w:val="nil"/>
          <w:between w:val="nil"/>
        </w:pBdr>
        <w:tabs>
          <w:tab w:val="left" w:pos="360"/>
          <w:tab w:val="left" w:pos="432"/>
          <w:tab w:val="left" w:pos="1111"/>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899"/>
        <w:gridCol w:w="682"/>
        <w:gridCol w:w="1135"/>
        <w:gridCol w:w="990"/>
        <w:gridCol w:w="711"/>
        <w:gridCol w:w="2311"/>
        <w:gridCol w:w="1301"/>
        <w:gridCol w:w="592"/>
      </w:tblGrid>
      <w:tr w:rsidR="003968E9" w:rsidRPr="00543EDB" w14:paraId="64F9DBB8" w14:textId="77777777">
        <w:tc>
          <w:tcPr>
            <w:tcW w:w="398" w:type="dxa"/>
            <w:shd w:val="clear" w:color="auto" w:fill="auto"/>
            <w:tcMar>
              <w:top w:w="0" w:type="dxa"/>
              <w:bottom w:w="0" w:type="dxa"/>
            </w:tcMar>
            <w:vAlign w:val="center"/>
          </w:tcPr>
          <w:p w14:paraId="6F02589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No.</w:t>
            </w:r>
          </w:p>
        </w:tc>
        <w:tc>
          <w:tcPr>
            <w:tcW w:w="899" w:type="dxa"/>
            <w:shd w:val="clear" w:color="auto" w:fill="auto"/>
            <w:tcMar>
              <w:top w:w="0" w:type="dxa"/>
              <w:bottom w:w="0" w:type="dxa"/>
            </w:tcMar>
            <w:vAlign w:val="center"/>
          </w:tcPr>
          <w:p w14:paraId="480D035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Name of organizati</w:t>
            </w:r>
            <w:r w:rsidRPr="00543EDB">
              <w:rPr>
                <w:rFonts w:ascii="Arial" w:hAnsi="Arial" w:cs="Arial"/>
                <w:color w:val="010000"/>
                <w:sz w:val="20"/>
                <w:szCs w:val="20"/>
              </w:rPr>
              <w:lastRenderedPageBreak/>
              <w:t>ons/individuals</w:t>
            </w:r>
          </w:p>
        </w:tc>
        <w:tc>
          <w:tcPr>
            <w:tcW w:w="682" w:type="dxa"/>
            <w:shd w:val="clear" w:color="auto" w:fill="auto"/>
            <w:tcMar>
              <w:top w:w="0" w:type="dxa"/>
              <w:bottom w:w="0" w:type="dxa"/>
            </w:tcMar>
            <w:vAlign w:val="center"/>
          </w:tcPr>
          <w:p w14:paraId="3646689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 xml:space="preserve">Relations with </w:t>
            </w:r>
            <w:r w:rsidRPr="00543EDB">
              <w:rPr>
                <w:rFonts w:ascii="Arial" w:hAnsi="Arial" w:cs="Arial"/>
                <w:color w:val="010000"/>
                <w:sz w:val="20"/>
                <w:szCs w:val="20"/>
              </w:rPr>
              <w:lastRenderedPageBreak/>
              <w:t>the Company</w:t>
            </w:r>
          </w:p>
        </w:tc>
        <w:tc>
          <w:tcPr>
            <w:tcW w:w="1135" w:type="dxa"/>
            <w:shd w:val="clear" w:color="auto" w:fill="auto"/>
            <w:tcMar>
              <w:top w:w="0" w:type="dxa"/>
              <w:bottom w:w="0" w:type="dxa"/>
            </w:tcMar>
            <w:vAlign w:val="center"/>
          </w:tcPr>
          <w:p w14:paraId="46273AFA"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 xml:space="preserve">NSH* No., Date of </w:t>
            </w:r>
            <w:r w:rsidRPr="00543EDB">
              <w:rPr>
                <w:rFonts w:ascii="Arial" w:hAnsi="Arial" w:cs="Arial"/>
                <w:color w:val="010000"/>
                <w:sz w:val="20"/>
                <w:szCs w:val="20"/>
              </w:rPr>
              <w:lastRenderedPageBreak/>
              <w:t>issue, Place of issue</w:t>
            </w:r>
          </w:p>
        </w:tc>
        <w:tc>
          <w:tcPr>
            <w:tcW w:w="990" w:type="dxa"/>
            <w:shd w:val="clear" w:color="auto" w:fill="auto"/>
            <w:tcMar>
              <w:top w:w="0" w:type="dxa"/>
              <w:bottom w:w="0" w:type="dxa"/>
            </w:tcMar>
            <w:vAlign w:val="center"/>
          </w:tcPr>
          <w:p w14:paraId="6A0E65A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 xml:space="preserve">Head office </w:t>
            </w:r>
            <w:r w:rsidRPr="00543EDB">
              <w:rPr>
                <w:rFonts w:ascii="Arial" w:hAnsi="Arial" w:cs="Arial"/>
                <w:color w:val="010000"/>
                <w:sz w:val="20"/>
                <w:szCs w:val="20"/>
              </w:rPr>
              <w:lastRenderedPageBreak/>
              <w:t>address/Contact address</w:t>
            </w:r>
          </w:p>
        </w:tc>
        <w:tc>
          <w:tcPr>
            <w:tcW w:w="711" w:type="dxa"/>
            <w:shd w:val="clear" w:color="auto" w:fill="auto"/>
            <w:tcMar>
              <w:top w:w="0" w:type="dxa"/>
              <w:bottom w:w="0" w:type="dxa"/>
            </w:tcMar>
            <w:vAlign w:val="center"/>
          </w:tcPr>
          <w:p w14:paraId="455EB9E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Time of transac</w:t>
            </w:r>
            <w:r w:rsidRPr="00543EDB">
              <w:rPr>
                <w:rFonts w:ascii="Arial" w:hAnsi="Arial" w:cs="Arial"/>
                <w:color w:val="010000"/>
                <w:sz w:val="20"/>
                <w:szCs w:val="20"/>
              </w:rPr>
              <w:lastRenderedPageBreak/>
              <w:t>tion with the Company</w:t>
            </w:r>
          </w:p>
        </w:tc>
        <w:tc>
          <w:tcPr>
            <w:tcW w:w="2311" w:type="dxa"/>
            <w:shd w:val="clear" w:color="auto" w:fill="auto"/>
            <w:tcMar>
              <w:top w:w="0" w:type="dxa"/>
              <w:bottom w:w="0" w:type="dxa"/>
            </w:tcMar>
            <w:vAlign w:val="center"/>
          </w:tcPr>
          <w:p w14:paraId="5E0E5431"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 xml:space="preserve">General Mandate/Decision of the </w:t>
            </w:r>
            <w:r w:rsidRPr="00543EDB">
              <w:rPr>
                <w:rFonts w:ascii="Arial" w:hAnsi="Arial" w:cs="Arial"/>
                <w:color w:val="010000"/>
                <w:sz w:val="20"/>
                <w:szCs w:val="20"/>
              </w:rPr>
              <w:lastRenderedPageBreak/>
              <w:t>General Meeting of Shareholder No. or Board Resolution/Decision No. (including date of promulgation, if any)</w:t>
            </w:r>
          </w:p>
        </w:tc>
        <w:tc>
          <w:tcPr>
            <w:tcW w:w="1301" w:type="dxa"/>
            <w:shd w:val="clear" w:color="auto" w:fill="auto"/>
            <w:tcMar>
              <w:top w:w="0" w:type="dxa"/>
              <w:bottom w:w="0" w:type="dxa"/>
            </w:tcMar>
            <w:vAlign w:val="center"/>
          </w:tcPr>
          <w:p w14:paraId="66C0B90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 xml:space="preserve">Content, quantity, total </w:t>
            </w:r>
            <w:r w:rsidRPr="00543EDB">
              <w:rPr>
                <w:rFonts w:ascii="Arial" w:hAnsi="Arial" w:cs="Arial"/>
                <w:color w:val="010000"/>
                <w:sz w:val="20"/>
                <w:szCs w:val="20"/>
              </w:rPr>
              <w:lastRenderedPageBreak/>
              <w:t>value of transaction</w:t>
            </w:r>
          </w:p>
        </w:tc>
        <w:tc>
          <w:tcPr>
            <w:tcW w:w="592" w:type="dxa"/>
            <w:shd w:val="clear" w:color="auto" w:fill="auto"/>
            <w:tcMar>
              <w:top w:w="0" w:type="dxa"/>
              <w:bottom w:w="0" w:type="dxa"/>
            </w:tcMar>
            <w:vAlign w:val="center"/>
          </w:tcPr>
          <w:p w14:paraId="0A86806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Note</w:t>
            </w:r>
          </w:p>
        </w:tc>
      </w:tr>
      <w:tr w:rsidR="003968E9" w:rsidRPr="00543EDB" w14:paraId="43EFC680" w14:textId="77777777">
        <w:tc>
          <w:tcPr>
            <w:tcW w:w="398" w:type="dxa"/>
            <w:shd w:val="clear" w:color="auto" w:fill="auto"/>
            <w:tcMar>
              <w:top w:w="0" w:type="dxa"/>
              <w:bottom w:w="0" w:type="dxa"/>
            </w:tcMar>
            <w:vAlign w:val="center"/>
          </w:tcPr>
          <w:p w14:paraId="606F00ED"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lastRenderedPageBreak/>
              <w:t>1</w:t>
            </w:r>
          </w:p>
        </w:tc>
        <w:tc>
          <w:tcPr>
            <w:tcW w:w="899" w:type="dxa"/>
            <w:shd w:val="clear" w:color="auto" w:fill="auto"/>
            <w:tcMar>
              <w:top w:w="0" w:type="dxa"/>
              <w:bottom w:w="0" w:type="dxa"/>
            </w:tcMar>
            <w:vAlign w:val="center"/>
          </w:tcPr>
          <w:p w14:paraId="1D837132"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Sai Gon Real Estate Corporation (RESCO)</w:t>
            </w:r>
          </w:p>
        </w:tc>
        <w:tc>
          <w:tcPr>
            <w:tcW w:w="682" w:type="dxa"/>
            <w:shd w:val="clear" w:color="auto" w:fill="auto"/>
            <w:tcMar>
              <w:top w:w="0" w:type="dxa"/>
              <w:bottom w:w="0" w:type="dxa"/>
            </w:tcMar>
            <w:vAlign w:val="center"/>
          </w:tcPr>
          <w:p w14:paraId="569A509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Holding Company</w:t>
            </w:r>
          </w:p>
        </w:tc>
        <w:tc>
          <w:tcPr>
            <w:tcW w:w="1135" w:type="dxa"/>
            <w:shd w:val="clear" w:color="auto" w:fill="auto"/>
            <w:tcMar>
              <w:top w:w="0" w:type="dxa"/>
              <w:bottom w:w="0" w:type="dxa"/>
            </w:tcMar>
            <w:vAlign w:val="center"/>
          </w:tcPr>
          <w:p w14:paraId="7913CC3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0301479844 issued on May 30, 2023 at Department of Planning and Investment of Ho Chi Minh City</w:t>
            </w:r>
          </w:p>
        </w:tc>
        <w:tc>
          <w:tcPr>
            <w:tcW w:w="990" w:type="dxa"/>
            <w:shd w:val="clear" w:color="auto" w:fill="auto"/>
            <w:tcMar>
              <w:top w:w="0" w:type="dxa"/>
              <w:bottom w:w="0" w:type="dxa"/>
            </w:tcMar>
            <w:vAlign w:val="center"/>
          </w:tcPr>
          <w:p w14:paraId="20C23705" w14:textId="35B57F59"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 xml:space="preserve">41 </w:t>
            </w:r>
            <w:proofErr w:type="spellStart"/>
            <w:r w:rsidRPr="00543EDB">
              <w:rPr>
                <w:rFonts w:ascii="Arial" w:hAnsi="Arial" w:cs="Arial"/>
                <w:color w:val="010000"/>
                <w:sz w:val="20"/>
                <w:szCs w:val="20"/>
              </w:rPr>
              <w:t>Suong</w:t>
            </w:r>
            <w:proofErr w:type="spellEnd"/>
            <w:r w:rsidRPr="00543EDB">
              <w:rPr>
                <w:rFonts w:ascii="Arial" w:hAnsi="Arial" w:cs="Arial"/>
                <w:color w:val="010000"/>
                <w:sz w:val="20"/>
                <w:szCs w:val="20"/>
              </w:rPr>
              <w:t xml:space="preserve"> </w:t>
            </w:r>
            <w:proofErr w:type="spellStart"/>
            <w:r w:rsidRPr="00543EDB">
              <w:rPr>
                <w:rFonts w:ascii="Arial" w:hAnsi="Arial" w:cs="Arial"/>
                <w:color w:val="010000"/>
                <w:sz w:val="20"/>
                <w:szCs w:val="20"/>
              </w:rPr>
              <w:t>Nguyet</w:t>
            </w:r>
            <w:proofErr w:type="spellEnd"/>
            <w:r w:rsidRPr="00543EDB">
              <w:rPr>
                <w:rFonts w:ascii="Arial" w:hAnsi="Arial" w:cs="Arial"/>
                <w:color w:val="010000"/>
                <w:sz w:val="20"/>
                <w:szCs w:val="20"/>
              </w:rPr>
              <w:t xml:space="preserve"> Anh, Ben Thanh Ward, District 1, Ho Chi Minh City.</w:t>
            </w:r>
          </w:p>
        </w:tc>
        <w:tc>
          <w:tcPr>
            <w:tcW w:w="711" w:type="dxa"/>
            <w:shd w:val="clear" w:color="auto" w:fill="auto"/>
            <w:tcMar>
              <w:top w:w="0" w:type="dxa"/>
              <w:bottom w:w="0" w:type="dxa"/>
            </w:tcMar>
            <w:vAlign w:val="center"/>
          </w:tcPr>
          <w:p w14:paraId="55C58645"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2023</w:t>
            </w:r>
          </w:p>
        </w:tc>
        <w:tc>
          <w:tcPr>
            <w:tcW w:w="2311" w:type="dxa"/>
            <w:shd w:val="clear" w:color="auto" w:fill="auto"/>
            <w:tcMar>
              <w:top w:w="0" w:type="dxa"/>
              <w:bottom w:w="0" w:type="dxa"/>
            </w:tcMar>
            <w:vAlign w:val="center"/>
          </w:tcPr>
          <w:p w14:paraId="15BCDB89"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General Mandate No. 01/NQ- DHDCDTN2023 dated April 27, 2023 of the Annual General Meeting of Shareholders 2023.</w:t>
            </w:r>
          </w:p>
          <w:p w14:paraId="093EE1C7"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Board Resolution No. 95/NQ-HDQT- NK.IV dated July 31, 2023 of the Company</w:t>
            </w:r>
          </w:p>
        </w:tc>
        <w:tc>
          <w:tcPr>
            <w:tcW w:w="1301" w:type="dxa"/>
            <w:shd w:val="clear" w:color="auto" w:fill="auto"/>
            <w:tcMar>
              <w:top w:w="0" w:type="dxa"/>
              <w:bottom w:w="0" w:type="dxa"/>
            </w:tcMar>
            <w:vAlign w:val="center"/>
          </w:tcPr>
          <w:p w14:paraId="4C683BF3" w14:textId="77777777" w:rsidR="003968E9" w:rsidRPr="00543EDB" w:rsidRDefault="00543EDB" w:rsidP="0079064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Dividend payment 2022 in cash with an amount: VND 2,466,360,000</w:t>
            </w:r>
          </w:p>
        </w:tc>
        <w:tc>
          <w:tcPr>
            <w:tcW w:w="592" w:type="dxa"/>
            <w:shd w:val="clear" w:color="auto" w:fill="auto"/>
            <w:tcMar>
              <w:top w:w="0" w:type="dxa"/>
              <w:bottom w:w="0" w:type="dxa"/>
            </w:tcMar>
            <w:vAlign w:val="center"/>
          </w:tcPr>
          <w:p w14:paraId="55D0BD02" w14:textId="77777777" w:rsidR="003968E9" w:rsidRPr="00543EDB" w:rsidRDefault="003968E9" w:rsidP="00790644">
            <w:pPr>
              <w:tabs>
                <w:tab w:val="left" w:pos="360"/>
                <w:tab w:val="left" w:pos="432"/>
              </w:tabs>
              <w:spacing w:after="120" w:line="360" w:lineRule="auto"/>
              <w:rPr>
                <w:rFonts w:ascii="Arial" w:eastAsia="Arial" w:hAnsi="Arial" w:cs="Arial"/>
                <w:color w:val="010000"/>
                <w:sz w:val="20"/>
                <w:szCs w:val="20"/>
              </w:rPr>
            </w:pPr>
          </w:p>
        </w:tc>
      </w:tr>
    </w:tbl>
    <w:p w14:paraId="609EEEFF" w14:textId="77777777" w:rsidR="003968E9" w:rsidRPr="00543EDB" w:rsidRDefault="00543EDB" w:rsidP="00790644">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543EDB">
        <w:rPr>
          <w:rFonts w:ascii="Arial" w:hAnsi="Arial" w:cs="Arial"/>
          <w:color w:val="010000"/>
          <w:sz w:val="20"/>
          <w:szCs w:val="20"/>
        </w:rPr>
        <w:t>Notes: NSH Number*: ID Card/Passport No. (for individuals) or Business Registration Certificate No., License on Operations No. or equivalent legal documents (for institutions)</w:t>
      </w:r>
    </w:p>
    <w:p w14:paraId="4C4385F3" w14:textId="77777777" w:rsidR="003968E9" w:rsidRPr="00543EDB" w:rsidRDefault="00543EDB" w:rsidP="00790644">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Transactions between the Company’s PDMR, affiliated persons of PDMR and subsidiaries or companies controlled by the Company: None.</w:t>
      </w:r>
    </w:p>
    <w:p w14:paraId="3567BCA6" w14:textId="77777777" w:rsidR="003968E9" w:rsidRPr="00543EDB" w:rsidRDefault="00543EDB" w:rsidP="00790644">
      <w:pPr>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Transactions between the Company and other entities: None.</w:t>
      </w:r>
    </w:p>
    <w:p w14:paraId="67BCF834" w14:textId="77777777" w:rsidR="003968E9" w:rsidRPr="00543EDB" w:rsidRDefault="00543EDB" w:rsidP="00790644">
      <w:pPr>
        <w:numPr>
          <w:ilvl w:val="0"/>
          <w:numId w:val="9"/>
        </w:numPr>
        <w:pBdr>
          <w:top w:val="nil"/>
          <w:left w:val="nil"/>
          <w:bottom w:val="nil"/>
          <w:right w:val="nil"/>
          <w:between w:val="nil"/>
        </w:pBdr>
        <w:tabs>
          <w:tab w:val="left" w:pos="360"/>
          <w:tab w:val="left" w:pos="432"/>
          <w:tab w:val="left" w:pos="1300"/>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Transactions between the Company and companies where members of the Board of Directors, members of the Supervisory Board, the General Manager and other managers have been founding members or members of the Board of Directors, the General Manager for the past three (03) years (as at the time of reporting): None.</w:t>
      </w:r>
    </w:p>
    <w:p w14:paraId="578AE32B" w14:textId="77777777" w:rsidR="003968E9" w:rsidRPr="00543EDB" w:rsidRDefault="00543EDB" w:rsidP="00790644">
      <w:pPr>
        <w:numPr>
          <w:ilvl w:val="0"/>
          <w:numId w:val="9"/>
        </w:numPr>
        <w:pBdr>
          <w:top w:val="nil"/>
          <w:left w:val="nil"/>
          <w:bottom w:val="nil"/>
          <w:right w:val="nil"/>
          <w:between w:val="nil"/>
        </w:pBdr>
        <w:tabs>
          <w:tab w:val="left" w:pos="360"/>
          <w:tab w:val="left" w:pos="432"/>
          <w:tab w:val="left" w:pos="1314"/>
        </w:tabs>
        <w:spacing w:after="120" w:line="360" w:lineRule="auto"/>
        <w:rPr>
          <w:rFonts w:ascii="Arial" w:eastAsia="Arial" w:hAnsi="Arial" w:cs="Arial"/>
          <w:color w:val="010000"/>
          <w:sz w:val="20"/>
          <w:szCs w:val="20"/>
        </w:rPr>
      </w:pPr>
      <w:r w:rsidRPr="00543EDB">
        <w:rPr>
          <w:rFonts w:ascii="Arial" w:hAnsi="Arial" w:cs="Arial"/>
          <w:color w:val="010000"/>
          <w:sz w:val="20"/>
          <w:szCs w:val="20"/>
        </w:rPr>
        <w:t>Transactions between the Company and companies where affiliated persons of members of the Board of Directors, members of the Supervisory Board, the General Manager and other managers are members of the Board of Directors, the General Manager: None</w:t>
      </w:r>
    </w:p>
    <w:p w14:paraId="0639C144" w14:textId="77777777" w:rsidR="003968E9" w:rsidRPr="00543EDB" w:rsidRDefault="00543EDB" w:rsidP="00790644">
      <w:pPr>
        <w:numPr>
          <w:ilvl w:val="0"/>
          <w:numId w:val="9"/>
        </w:numPr>
        <w:pBdr>
          <w:top w:val="nil"/>
          <w:left w:val="nil"/>
          <w:bottom w:val="nil"/>
          <w:right w:val="nil"/>
          <w:between w:val="nil"/>
        </w:pBdr>
        <w:tabs>
          <w:tab w:val="left" w:pos="360"/>
          <w:tab w:val="left" w:pos="432"/>
          <w:tab w:val="left" w:pos="1309"/>
        </w:tabs>
        <w:spacing w:after="120" w:line="360" w:lineRule="auto"/>
        <w:rPr>
          <w:rFonts w:ascii="Arial" w:eastAsia="Arial" w:hAnsi="Arial" w:cs="Arial"/>
          <w:color w:val="010000"/>
          <w:sz w:val="20"/>
          <w:szCs w:val="20"/>
        </w:rPr>
      </w:pPr>
      <w:r w:rsidRPr="00543EDB">
        <w:rPr>
          <w:rFonts w:ascii="Arial" w:hAnsi="Arial" w:cs="Arial"/>
          <w:color w:val="010000"/>
          <w:sz w:val="20"/>
          <w:szCs w:val="20"/>
        </w:rPr>
        <w:t>Other transactions of the Company (if any) that can bring about material or non-material benefits to the members of the Board of Directors, the members of the Supervisory Board, the General Manager and other managers: None.</w:t>
      </w:r>
    </w:p>
    <w:p w14:paraId="70B7FC9B" w14:textId="77777777" w:rsidR="003968E9" w:rsidRPr="00543EDB" w:rsidRDefault="00543EDB" w:rsidP="00790644">
      <w:pPr>
        <w:numPr>
          <w:ilvl w:val="0"/>
          <w:numId w:val="3"/>
        </w:numPr>
        <w:pBdr>
          <w:top w:val="nil"/>
          <w:left w:val="nil"/>
          <w:bottom w:val="nil"/>
          <w:right w:val="nil"/>
          <w:between w:val="nil"/>
        </w:pBdr>
        <w:tabs>
          <w:tab w:val="left" w:pos="360"/>
          <w:tab w:val="left" w:pos="432"/>
          <w:tab w:val="left" w:pos="1477"/>
        </w:tabs>
        <w:spacing w:after="120" w:line="360" w:lineRule="auto"/>
        <w:rPr>
          <w:rFonts w:ascii="Arial" w:eastAsia="Arial" w:hAnsi="Arial" w:cs="Arial"/>
          <w:color w:val="010000"/>
          <w:sz w:val="20"/>
          <w:szCs w:val="20"/>
        </w:rPr>
      </w:pPr>
      <w:r w:rsidRPr="00543EDB">
        <w:rPr>
          <w:rFonts w:ascii="Arial" w:hAnsi="Arial" w:cs="Arial"/>
          <w:color w:val="010000"/>
          <w:sz w:val="20"/>
          <w:szCs w:val="20"/>
        </w:rPr>
        <w:t>Share transactions of PDMR and affiliated persons of PDMR:</w:t>
      </w:r>
    </w:p>
    <w:p w14:paraId="5D62BB45" w14:textId="77777777" w:rsidR="003968E9" w:rsidRPr="00543EDB" w:rsidRDefault="00543EDB" w:rsidP="00790644">
      <w:pPr>
        <w:numPr>
          <w:ilvl w:val="0"/>
          <w:numId w:val="10"/>
        </w:numPr>
        <w:pBdr>
          <w:top w:val="nil"/>
          <w:left w:val="nil"/>
          <w:bottom w:val="nil"/>
          <w:right w:val="nil"/>
          <w:between w:val="nil"/>
        </w:pBdr>
        <w:tabs>
          <w:tab w:val="left" w:pos="360"/>
          <w:tab w:val="left" w:pos="432"/>
          <w:tab w:val="left" w:pos="1098"/>
        </w:tabs>
        <w:spacing w:after="120" w:line="360" w:lineRule="auto"/>
        <w:ind w:left="0" w:firstLine="0"/>
        <w:rPr>
          <w:rFonts w:ascii="Arial" w:eastAsia="Arial" w:hAnsi="Arial" w:cs="Arial"/>
          <w:color w:val="010000"/>
          <w:sz w:val="20"/>
          <w:szCs w:val="20"/>
        </w:rPr>
      </w:pPr>
      <w:r w:rsidRPr="00543EDB">
        <w:rPr>
          <w:rFonts w:ascii="Arial" w:hAnsi="Arial" w:cs="Arial"/>
          <w:color w:val="010000"/>
          <w:sz w:val="20"/>
          <w:szCs w:val="20"/>
        </w:rPr>
        <w:t>Company’s share transactions between PDMR and affiliated persons: None.</w:t>
      </w:r>
    </w:p>
    <w:p w14:paraId="62A0EC25" w14:textId="77777777" w:rsidR="003968E9" w:rsidRPr="00543EDB" w:rsidRDefault="00543EDB" w:rsidP="00790644">
      <w:pPr>
        <w:numPr>
          <w:ilvl w:val="0"/>
          <w:numId w:val="3"/>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543EDB">
        <w:rPr>
          <w:rFonts w:ascii="Arial" w:hAnsi="Arial" w:cs="Arial"/>
          <w:color w:val="010000"/>
          <w:sz w:val="20"/>
          <w:szCs w:val="20"/>
        </w:rPr>
        <w:t>Other significant issues: None.</w:t>
      </w:r>
    </w:p>
    <w:sectPr w:rsidR="003968E9" w:rsidRPr="00543ED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E99"/>
    <w:multiLevelType w:val="multilevel"/>
    <w:tmpl w:val="D584D8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CF6200"/>
    <w:multiLevelType w:val="multilevel"/>
    <w:tmpl w:val="E5C682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FA26CB"/>
    <w:multiLevelType w:val="multilevel"/>
    <w:tmpl w:val="E3028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9C3192"/>
    <w:multiLevelType w:val="multilevel"/>
    <w:tmpl w:val="FC6E925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196F3D"/>
    <w:multiLevelType w:val="multilevel"/>
    <w:tmpl w:val="868ACD8E"/>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75385E"/>
    <w:multiLevelType w:val="multilevel"/>
    <w:tmpl w:val="492C8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4F6160"/>
    <w:multiLevelType w:val="multilevel"/>
    <w:tmpl w:val="E368969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A17396"/>
    <w:multiLevelType w:val="multilevel"/>
    <w:tmpl w:val="1CB26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02F29FD"/>
    <w:multiLevelType w:val="multilevel"/>
    <w:tmpl w:val="EE7470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39D5415"/>
    <w:multiLevelType w:val="multilevel"/>
    <w:tmpl w:val="E4F67500"/>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F50128"/>
    <w:multiLevelType w:val="multilevel"/>
    <w:tmpl w:val="1BDACBC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6"/>
  </w:num>
  <w:num w:numId="4">
    <w:abstractNumId w:val="7"/>
  </w:num>
  <w:num w:numId="5">
    <w:abstractNumId w:val="0"/>
  </w:num>
  <w:num w:numId="6">
    <w:abstractNumId w:val="10"/>
  </w:num>
  <w:num w:numId="7">
    <w:abstractNumId w:val="1"/>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E9"/>
    <w:rsid w:val="003968E9"/>
    <w:rsid w:val="00543EDB"/>
    <w:rsid w:val="00790644"/>
    <w:rsid w:val="00D8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404C"/>
  <w15:docId w15:val="{ECD4C350-266A-4050-B258-02DE6F36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8"/>
      <w:szCs w:val="28"/>
    </w:rPr>
  </w:style>
  <w:style w:type="paragraph" w:customStyle="1" w:styleId="Bodytext60">
    <w:name w:val="Body text (6)"/>
    <w:basedOn w:val="Normal"/>
    <w:link w:val="Bodytext6"/>
    <w:pPr>
      <w:spacing w:line="180" w:lineRule="auto"/>
      <w:ind w:left="1300"/>
    </w:pPr>
    <w:rPr>
      <w:rFonts w:ascii="Arial" w:eastAsia="Arial" w:hAnsi="Arial" w:cs="Arial"/>
    </w:rPr>
  </w:style>
  <w:style w:type="paragraph" w:customStyle="1" w:styleId="Tablecaption0">
    <w:name w:val="Table caption"/>
    <w:basedOn w:val="Normal"/>
    <w:link w:val="Tablecaption"/>
    <w:pPr>
      <w:spacing w:line="266" w:lineRule="auto"/>
      <w:ind w:firstLine="700"/>
    </w:pPr>
    <w:rPr>
      <w:rFonts w:ascii="Times New Roman" w:eastAsia="Times New Roman" w:hAnsi="Times New Roman" w:cs="Times New Roman"/>
      <w:sz w:val="28"/>
      <w:szCs w:val="28"/>
    </w:rPr>
  </w:style>
  <w:style w:type="paragraph" w:customStyle="1" w:styleId="Other0">
    <w:name w:val="Other"/>
    <w:basedOn w:val="Normal"/>
    <w:link w:val="Other"/>
    <w:pPr>
      <w:jc w:val="center"/>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40">
    <w:name w:val="Body text (4)"/>
    <w:basedOn w:val="Normal"/>
    <w:link w:val="Bodytext4"/>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Z8lkCECB1O0RweUf1oVHYQ/mw==">CgMxLjAyCGguZ2pkZ3hzOAByITFTakNzSXY4VGZCendoS2p2LVl3OFZwOXlvMkNBcURHNg==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2024-02-05T03:20:00Z</dcterms:created>
  <dcterms:modified xsi:type="dcterms:W3CDTF">2024-02-05T03:20:00Z</dcterms:modified>
</cp:coreProperties>
</file>