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065D4" w14:textId="77777777" w:rsidR="00C60605" w:rsidRPr="00434AB2" w:rsidRDefault="00C60605" w:rsidP="00A262FF">
      <w:pPr>
        <w:pStyle w:val="Vnbnnidung0"/>
        <w:spacing w:after="120" w:line="360" w:lineRule="auto"/>
        <w:ind w:firstLine="0"/>
        <w:rPr>
          <w:rFonts w:ascii="Arial" w:hAnsi="Arial" w:cs="Arial"/>
          <w:b/>
          <w:color w:val="010000"/>
          <w:sz w:val="20"/>
        </w:rPr>
      </w:pPr>
      <w:bookmarkStart w:id="0" w:name="_GoBack"/>
      <w:bookmarkEnd w:id="0"/>
      <w:r w:rsidRPr="00434AB2">
        <w:rPr>
          <w:rFonts w:ascii="Arial" w:hAnsi="Arial" w:cs="Arial"/>
          <w:b/>
          <w:color w:val="010000"/>
          <w:sz w:val="20"/>
        </w:rPr>
        <w:t>CMD: Annual Corporate Governance Report 2023</w:t>
      </w:r>
    </w:p>
    <w:p w14:paraId="420349A8" w14:textId="784446E7" w:rsidR="00C60605" w:rsidRPr="00434AB2" w:rsidRDefault="00C60605" w:rsidP="00A262FF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434AB2">
        <w:rPr>
          <w:rFonts w:ascii="Arial" w:hAnsi="Arial" w:cs="Arial"/>
          <w:color w:val="010000"/>
          <w:sz w:val="20"/>
        </w:rPr>
        <w:t xml:space="preserve">On January 29, 2024, Construction Material &amp; Interior Decoration Joint Stock Company announced Report No. 61/BC-HDQT on corporate governance </w:t>
      </w:r>
      <w:r w:rsidR="00AE3E92" w:rsidRPr="00434AB2">
        <w:rPr>
          <w:rFonts w:ascii="Arial" w:hAnsi="Arial" w:cs="Arial"/>
          <w:color w:val="010000"/>
          <w:sz w:val="20"/>
        </w:rPr>
        <w:t xml:space="preserve">in </w:t>
      </w:r>
      <w:r w:rsidRPr="00434AB2">
        <w:rPr>
          <w:rFonts w:ascii="Arial" w:hAnsi="Arial" w:cs="Arial"/>
          <w:color w:val="010000"/>
          <w:sz w:val="20"/>
        </w:rPr>
        <w:t>2023 as follows:</w:t>
      </w:r>
    </w:p>
    <w:p w14:paraId="435C6A8B" w14:textId="77777777" w:rsidR="008F2CEE" w:rsidRPr="00434AB2" w:rsidRDefault="00131201" w:rsidP="00A262FF">
      <w:pPr>
        <w:pStyle w:val="Vnbnnidung0"/>
        <w:numPr>
          <w:ilvl w:val="0"/>
          <w:numId w:val="8"/>
        </w:numPr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2"/>
        </w:rPr>
      </w:pPr>
      <w:r w:rsidRPr="00434AB2">
        <w:rPr>
          <w:rFonts w:ascii="Arial" w:hAnsi="Arial" w:cs="Arial"/>
          <w:color w:val="010000"/>
          <w:sz w:val="20"/>
        </w:rPr>
        <w:t>Name of company: Construction Material &amp; Interior Decoration Joint Stock Company</w:t>
      </w:r>
    </w:p>
    <w:p w14:paraId="43222691" w14:textId="1C76CEDF" w:rsidR="008F2CEE" w:rsidRPr="00434AB2" w:rsidRDefault="00131201" w:rsidP="00A262FF">
      <w:pPr>
        <w:pStyle w:val="Vnbnnidung0"/>
        <w:numPr>
          <w:ilvl w:val="0"/>
          <w:numId w:val="8"/>
        </w:numPr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2"/>
        </w:rPr>
      </w:pPr>
      <w:r w:rsidRPr="00434AB2">
        <w:rPr>
          <w:rFonts w:ascii="Arial" w:hAnsi="Arial" w:cs="Arial"/>
          <w:color w:val="010000"/>
          <w:sz w:val="20"/>
        </w:rPr>
        <w:t xml:space="preserve">Head office address: 215-217 Tran Hung Dao Street, Co Giang Ward, District 1 - Ho Chi Minh </w:t>
      </w:r>
      <w:r w:rsidR="00AE3E92" w:rsidRPr="00434AB2">
        <w:rPr>
          <w:rFonts w:ascii="Arial" w:hAnsi="Arial" w:cs="Arial"/>
          <w:color w:val="010000"/>
          <w:sz w:val="20"/>
        </w:rPr>
        <w:t>City</w:t>
      </w:r>
    </w:p>
    <w:p w14:paraId="493F0FEE" w14:textId="54E74A0B" w:rsidR="008F2CEE" w:rsidRPr="00434AB2" w:rsidRDefault="00131201" w:rsidP="00A262FF">
      <w:pPr>
        <w:pStyle w:val="Vnbnnidung0"/>
        <w:numPr>
          <w:ilvl w:val="0"/>
          <w:numId w:val="8"/>
        </w:numPr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2"/>
        </w:rPr>
      </w:pPr>
      <w:r w:rsidRPr="00434AB2">
        <w:rPr>
          <w:rFonts w:ascii="Arial" w:hAnsi="Arial" w:cs="Arial"/>
          <w:color w:val="010000"/>
          <w:sz w:val="20"/>
        </w:rPr>
        <w:t>Tel: (028) 39 205 104</w:t>
      </w:r>
      <w:r w:rsidRPr="00434AB2">
        <w:rPr>
          <w:rFonts w:ascii="Arial" w:hAnsi="Arial" w:cs="Arial"/>
          <w:color w:val="010000"/>
          <w:sz w:val="20"/>
        </w:rPr>
        <w:tab/>
      </w:r>
      <w:r w:rsidRPr="00434AB2">
        <w:rPr>
          <w:rFonts w:ascii="Arial" w:hAnsi="Arial" w:cs="Arial"/>
          <w:color w:val="010000"/>
          <w:sz w:val="20"/>
        </w:rPr>
        <w:tab/>
        <w:t>Fax: 848 38 369 434</w:t>
      </w:r>
    </w:p>
    <w:p w14:paraId="33412F7A" w14:textId="77777777" w:rsidR="008F2CEE" w:rsidRPr="00434AB2" w:rsidRDefault="00131201" w:rsidP="00A262FF">
      <w:pPr>
        <w:pStyle w:val="Vnbnnidung0"/>
        <w:numPr>
          <w:ilvl w:val="0"/>
          <w:numId w:val="8"/>
        </w:numPr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2"/>
        </w:rPr>
      </w:pPr>
      <w:r w:rsidRPr="00434AB2">
        <w:rPr>
          <w:rFonts w:ascii="Arial" w:hAnsi="Arial" w:cs="Arial"/>
          <w:color w:val="010000"/>
          <w:sz w:val="20"/>
        </w:rPr>
        <w:t>Email: cmid_phongtochuc@yahoo.com.vn</w:t>
      </w:r>
    </w:p>
    <w:p w14:paraId="5C220EE3" w14:textId="77777777" w:rsidR="008F2CEE" w:rsidRPr="00434AB2" w:rsidRDefault="00131201" w:rsidP="00A262FF">
      <w:pPr>
        <w:pStyle w:val="Vnbnnidung0"/>
        <w:numPr>
          <w:ilvl w:val="0"/>
          <w:numId w:val="8"/>
        </w:numPr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2"/>
        </w:rPr>
      </w:pPr>
      <w:r w:rsidRPr="00434AB2">
        <w:rPr>
          <w:rFonts w:ascii="Arial" w:hAnsi="Arial" w:cs="Arial"/>
          <w:color w:val="010000"/>
          <w:sz w:val="20"/>
        </w:rPr>
        <w:t>Charter capital: VND 150,000,000,000</w:t>
      </w:r>
    </w:p>
    <w:p w14:paraId="21E2650E" w14:textId="77777777" w:rsidR="008F2CEE" w:rsidRPr="00434AB2" w:rsidRDefault="00131201" w:rsidP="00A262FF">
      <w:pPr>
        <w:pStyle w:val="Vnbnnidung0"/>
        <w:numPr>
          <w:ilvl w:val="0"/>
          <w:numId w:val="8"/>
        </w:numPr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2"/>
        </w:rPr>
      </w:pPr>
      <w:r w:rsidRPr="00434AB2">
        <w:rPr>
          <w:rFonts w:ascii="Arial" w:hAnsi="Arial" w:cs="Arial"/>
          <w:color w:val="010000"/>
          <w:sz w:val="20"/>
        </w:rPr>
        <w:t>Securities code: CMD</w:t>
      </w:r>
    </w:p>
    <w:p w14:paraId="75742CC3" w14:textId="77777777" w:rsidR="008F2CEE" w:rsidRPr="00434AB2" w:rsidRDefault="00131201" w:rsidP="00A262FF">
      <w:pPr>
        <w:pStyle w:val="Vnbnnidung0"/>
        <w:numPr>
          <w:ilvl w:val="0"/>
          <w:numId w:val="8"/>
        </w:numPr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2"/>
        </w:rPr>
      </w:pPr>
      <w:r w:rsidRPr="00434AB2">
        <w:rPr>
          <w:rFonts w:ascii="Arial" w:hAnsi="Arial" w:cs="Arial"/>
          <w:color w:val="010000"/>
          <w:sz w:val="20"/>
        </w:rPr>
        <w:t>Exchange: UPCoM</w:t>
      </w:r>
    </w:p>
    <w:p w14:paraId="4A4A8B3B" w14:textId="14EB10AA" w:rsidR="006A6C98" w:rsidRPr="00434AB2" w:rsidRDefault="00131201" w:rsidP="00A262FF">
      <w:pPr>
        <w:pStyle w:val="Vnbnnidung0"/>
        <w:numPr>
          <w:ilvl w:val="0"/>
          <w:numId w:val="8"/>
        </w:numPr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2"/>
        </w:rPr>
      </w:pPr>
      <w:r w:rsidRPr="00434AB2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Board, the Board of Management and the Manager</w:t>
      </w:r>
      <w:r w:rsidR="00AE3E92" w:rsidRPr="00434AB2">
        <w:rPr>
          <w:rFonts w:ascii="Arial" w:hAnsi="Arial" w:cs="Arial"/>
          <w:color w:val="010000"/>
          <w:sz w:val="20"/>
        </w:rPr>
        <w:t>.</w:t>
      </w:r>
    </w:p>
    <w:p w14:paraId="4A4A8B3C" w14:textId="77777777" w:rsidR="006A6C98" w:rsidRPr="00434AB2" w:rsidRDefault="00131201" w:rsidP="00A262FF">
      <w:pPr>
        <w:pStyle w:val="Vnbnnidung0"/>
        <w:numPr>
          <w:ilvl w:val="0"/>
          <w:numId w:val="12"/>
        </w:numPr>
        <w:tabs>
          <w:tab w:val="left" w:pos="63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434AB2">
        <w:rPr>
          <w:rFonts w:ascii="Arial" w:hAnsi="Arial" w:cs="Arial"/>
          <w:color w:val="010000"/>
          <w:sz w:val="20"/>
        </w:rPr>
        <w:t>Activities of the General Meeting of Shareholders</w:t>
      </w:r>
    </w:p>
    <w:p w14:paraId="4A4A8B3D" w14:textId="18EB0075" w:rsidR="006A6C98" w:rsidRPr="00434AB2" w:rsidRDefault="00131201" w:rsidP="00A262FF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434AB2">
        <w:rPr>
          <w:rFonts w:ascii="Arial" w:hAnsi="Arial" w:cs="Arial"/>
          <w:color w:val="010000"/>
          <w:sz w:val="20"/>
        </w:rPr>
        <w:t>Information about meetings and General Mandates/Decisions of the General Meeting of Shareholders (including General Mandates approved by collecting opinions via a ballot)</w:t>
      </w:r>
      <w:r w:rsidR="00AE3E92" w:rsidRPr="00434AB2">
        <w:rPr>
          <w:rFonts w:ascii="Arial" w:hAnsi="Arial" w:cs="Arial"/>
          <w:color w:val="010000"/>
          <w:sz w:val="20"/>
        </w:rPr>
        <w:t>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1897"/>
        <w:gridCol w:w="1966"/>
        <w:gridCol w:w="4467"/>
      </w:tblGrid>
      <w:tr w:rsidR="006A6C98" w:rsidRPr="00434AB2" w14:paraId="4A4A8B43" w14:textId="77777777" w:rsidTr="00A262FF">
        <w:tc>
          <w:tcPr>
            <w:tcW w:w="381" w:type="pct"/>
            <w:shd w:val="clear" w:color="auto" w:fill="auto"/>
            <w:vAlign w:val="center"/>
          </w:tcPr>
          <w:p w14:paraId="4A4A8B3F" w14:textId="4475A69F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4A4A8B40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General Mandate/Decision No.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4A4A8B41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77" w:type="pct"/>
            <w:shd w:val="clear" w:color="auto" w:fill="auto"/>
            <w:vAlign w:val="center"/>
          </w:tcPr>
          <w:p w14:paraId="4A4A8B42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6A6C98" w:rsidRPr="00434AB2" w14:paraId="4A4A8B4C" w14:textId="77777777" w:rsidTr="00A262FF">
        <w:tc>
          <w:tcPr>
            <w:tcW w:w="381" w:type="pct"/>
            <w:shd w:val="clear" w:color="auto" w:fill="auto"/>
            <w:vAlign w:val="center"/>
          </w:tcPr>
          <w:p w14:paraId="4A4A8B44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2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719FE7BD" w14:textId="77777777" w:rsidR="004D5292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 xml:space="preserve">Annual General Mandate 2023 </w:t>
            </w:r>
          </w:p>
          <w:p w14:paraId="4A4A8B47" w14:textId="369AF46E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 xml:space="preserve">No. 39 NQ - DHDCD 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4A4A8B48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477" w:type="pct"/>
            <w:shd w:val="clear" w:color="auto" w:fill="auto"/>
            <w:vAlign w:val="center"/>
          </w:tcPr>
          <w:p w14:paraId="204D9F6D" w14:textId="2BBD6DE9" w:rsidR="00FE7153" w:rsidRPr="00434AB2" w:rsidRDefault="00131201" w:rsidP="00AE3E92">
            <w:pPr>
              <w:pStyle w:val="Khc0"/>
              <w:numPr>
                <w:ilvl w:val="0"/>
                <w:numId w:val="15"/>
              </w:numPr>
              <w:spacing w:after="120" w:line="360" w:lineRule="auto"/>
              <w:ind w:left="-24" w:firstLine="0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 xml:space="preserve">Approve the Reports on </w:t>
            </w:r>
            <w:r w:rsidR="008A50CA" w:rsidRPr="00434AB2">
              <w:rPr>
                <w:rFonts w:ascii="Arial" w:hAnsi="Arial" w:cs="Arial"/>
                <w:color w:val="010000"/>
                <w:sz w:val="20"/>
              </w:rPr>
              <w:t>summarizing business activities</w:t>
            </w:r>
            <w:r w:rsidRPr="00434AB2">
              <w:rPr>
                <w:rFonts w:ascii="Arial" w:hAnsi="Arial" w:cs="Arial"/>
                <w:color w:val="010000"/>
                <w:sz w:val="20"/>
              </w:rPr>
              <w:t xml:space="preserve"> in 2022</w:t>
            </w:r>
            <w:r w:rsidR="008A50CA" w:rsidRPr="00434AB2">
              <w:rPr>
                <w:rFonts w:ascii="Arial" w:hAnsi="Arial" w:cs="Arial"/>
                <w:color w:val="010000"/>
                <w:sz w:val="20"/>
              </w:rPr>
              <w:t xml:space="preserve"> and operating o</w:t>
            </w:r>
            <w:r w:rsidRPr="00434AB2">
              <w:rPr>
                <w:rFonts w:ascii="Arial" w:hAnsi="Arial" w:cs="Arial"/>
                <w:color w:val="010000"/>
                <w:sz w:val="20"/>
              </w:rPr>
              <w:t xml:space="preserve">rientation in 2023; the Financial Statements 2022; Report on Activities of the Board of Directors and the Supervisory Board of the Company. </w:t>
            </w:r>
          </w:p>
          <w:p w14:paraId="43AE5B98" w14:textId="2640D58F" w:rsidR="001A1020" w:rsidRPr="00434AB2" w:rsidRDefault="00131201" w:rsidP="00AE3E92">
            <w:pPr>
              <w:pStyle w:val="Khc0"/>
              <w:numPr>
                <w:ilvl w:val="0"/>
                <w:numId w:val="15"/>
              </w:numPr>
              <w:spacing w:after="120" w:line="360" w:lineRule="auto"/>
              <w:ind w:left="-24" w:firstLine="0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Approve the plan on profit distribution and appropriation for funds for 2022.</w:t>
            </w:r>
          </w:p>
          <w:p w14:paraId="3F255A3C" w14:textId="77777777" w:rsidR="001A1020" w:rsidRPr="00434AB2" w:rsidRDefault="00131201" w:rsidP="00AE3E92">
            <w:pPr>
              <w:pStyle w:val="Khc0"/>
              <w:numPr>
                <w:ilvl w:val="0"/>
                <w:numId w:val="15"/>
              </w:numPr>
              <w:spacing w:after="120" w:line="360" w:lineRule="auto"/>
              <w:ind w:left="-24" w:firstLine="0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Approve the targets of business plan for 2023</w:t>
            </w:r>
          </w:p>
          <w:p w14:paraId="70A84348" w14:textId="15C83B1A" w:rsidR="001A1020" w:rsidRPr="00434AB2" w:rsidRDefault="00131201" w:rsidP="00AE3E92">
            <w:pPr>
              <w:pStyle w:val="Khc0"/>
              <w:numPr>
                <w:ilvl w:val="0"/>
                <w:numId w:val="15"/>
              </w:numPr>
              <w:spacing w:after="120" w:line="360" w:lineRule="auto"/>
              <w:ind w:left="-24" w:firstLine="0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 xml:space="preserve">Approve the Proposal on remuneration and appropriation for </w:t>
            </w:r>
            <w:r w:rsidR="008A50CA" w:rsidRPr="00434AB2">
              <w:rPr>
                <w:rFonts w:ascii="Arial" w:hAnsi="Arial" w:cs="Arial"/>
                <w:color w:val="010000"/>
                <w:sz w:val="20"/>
              </w:rPr>
              <w:t>bonuses</w:t>
            </w:r>
            <w:r w:rsidRPr="00434AB2">
              <w:rPr>
                <w:rFonts w:ascii="Arial" w:hAnsi="Arial" w:cs="Arial"/>
                <w:color w:val="010000"/>
                <w:sz w:val="20"/>
              </w:rPr>
              <w:t xml:space="preserve"> of the Board of Directors and the Supervisory Board in 2022.</w:t>
            </w:r>
          </w:p>
          <w:p w14:paraId="4A4A8B4B" w14:textId="1DD0A72A" w:rsidR="006A6C98" w:rsidRPr="00434AB2" w:rsidRDefault="009361CD" w:rsidP="00AE3E92">
            <w:pPr>
              <w:pStyle w:val="Khc0"/>
              <w:numPr>
                <w:ilvl w:val="0"/>
                <w:numId w:val="15"/>
              </w:numPr>
              <w:spacing w:after="120" w:line="360" w:lineRule="auto"/>
              <w:ind w:left="-24" w:firstLine="0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Select Nam Viet Auditing And Accounting Finan</w:t>
            </w:r>
            <w:r w:rsidR="008A50CA" w:rsidRPr="00434AB2">
              <w:rPr>
                <w:rFonts w:ascii="Arial" w:hAnsi="Arial" w:cs="Arial"/>
                <w:color w:val="010000"/>
                <w:sz w:val="20"/>
              </w:rPr>
              <w:t>cial Consulting Services Co., Lt</w:t>
            </w:r>
            <w:r w:rsidRPr="00434AB2">
              <w:rPr>
                <w:rFonts w:ascii="Arial" w:hAnsi="Arial" w:cs="Arial"/>
                <w:color w:val="010000"/>
                <w:sz w:val="20"/>
              </w:rPr>
              <w:t>d</w:t>
            </w:r>
            <w:r w:rsidR="008A50CA" w:rsidRPr="00434AB2">
              <w:rPr>
                <w:rFonts w:ascii="Arial" w:hAnsi="Arial" w:cs="Arial"/>
                <w:color w:val="010000"/>
                <w:sz w:val="20"/>
              </w:rPr>
              <w:t>.</w:t>
            </w:r>
            <w:r w:rsidRPr="00434AB2">
              <w:rPr>
                <w:rFonts w:ascii="Arial" w:hAnsi="Arial" w:cs="Arial"/>
                <w:color w:val="010000"/>
                <w:sz w:val="20"/>
              </w:rPr>
              <w:t xml:space="preserve"> as the </w:t>
            </w:r>
            <w:r w:rsidRPr="00434AB2">
              <w:rPr>
                <w:rFonts w:ascii="Arial" w:hAnsi="Arial" w:cs="Arial"/>
                <w:color w:val="010000"/>
                <w:sz w:val="20"/>
              </w:rPr>
              <w:lastRenderedPageBreak/>
              <w:t>independent audit company for 2023.</w:t>
            </w:r>
          </w:p>
        </w:tc>
      </w:tr>
    </w:tbl>
    <w:p w14:paraId="5EAAA92A" w14:textId="77777777" w:rsidR="009361CD" w:rsidRPr="00434AB2" w:rsidRDefault="00131201" w:rsidP="00A262FF">
      <w:pPr>
        <w:pStyle w:val="Tiu20"/>
        <w:keepNext/>
        <w:numPr>
          <w:ilvl w:val="0"/>
          <w:numId w:val="12"/>
        </w:numPr>
        <w:tabs>
          <w:tab w:val="left" w:pos="630"/>
          <w:tab w:val="left" w:pos="936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color w:val="010000"/>
          <w:sz w:val="20"/>
        </w:rPr>
      </w:pPr>
      <w:r w:rsidRPr="00434AB2">
        <w:rPr>
          <w:rFonts w:ascii="Arial" w:hAnsi="Arial" w:cs="Arial"/>
          <w:b w:val="0"/>
          <w:color w:val="010000"/>
          <w:sz w:val="20"/>
        </w:rPr>
        <w:lastRenderedPageBreak/>
        <w:t>Activities of the Board of Directors in 2023</w:t>
      </w:r>
    </w:p>
    <w:p w14:paraId="4A4A8B50" w14:textId="4D6CC191" w:rsidR="006A6C98" w:rsidRPr="00434AB2" w:rsidRDefault="00131201" w:rsidP="00A262FF">
      <w:pPr>
        <w:pStyle w:val="Tiu20"/>
        <w:keepNext/>
        <w:numPr>
          <w:ilvl w:val="0"/>
          <w:numId w:val="13"/>
        </w:numPr>
        <w:tabs>
          <w:tab w:val="left" w:pos="630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color w:val="010000"/>
          <w:sz w:val="20"/>
        </w:rPr>
      </w:pPr>
      <w:r w:rsidRPr="00434AB2">
        <w:rPr>
          <w:rFonts w:ascii="Arial" w:hAnsi="Arial" w:cs="Arial"/>
          <w:b w:val="0"/>
          <w:color w:val="010000"/>
          <w:sz w:val="20"/>
        </w:rPr>
        <w:t>Information about members of the Board of Directors in term VI: 2022-2026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2350"/>
        <w:gridCol w:w="1794"/>
        <w:gridCol w:w="1634"/>
        <w:gridCol w:w="1365"/>
        <w:gridCol w:w="1219"/>
      </w:tblGrid>
      <w:tr w:rsidR="006A6C98" w:rsidRPr="00434AB2" w14:paraId="4A4A8B56" w14:textId="77777777" w:rsidTr="00A262FF">
        <w:tc>
          <w:tcPr>
            <w:tcW w:w="363" w:type="pct"/>
            <w:vMerge w:val="restart"/>
            <w:shd w:val="clear" w:color="auto" w:fill="auto"/>
            <w:vAlign w:val="center"/>
          </w:tcPr>
          <w:p w14:paraId="4A4A8B51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03" w:type="pct"/>
            <w:vMerge w:val="restart"/>
            <w:shd w:val="clear" w:color="auto" w:fill="auto"/>
            <w:vAlign w:val="center"/>
          </w:tcPr>
          <w:p w14:paraId="4A4A8B52" w14:textId="5FBD70FD" w:rsidR="006A6C98" w:rsidRPr="00434AB2" w:rsidRDefault="008A50CA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Member</w:t>
            </w:r>
            <w:r w:rsidR="00131201" w:rsidRPr="00434AB2">
              <w:rPr>
                <w:rFonts w:ascii="Arial" w:hAnsi="Arial" w:cs="Arial"/>
                <w:color w:val="010000"/>
                <w:sz w:val="20"/>
              </w:rPr>
              <w:t xml:space="preserve"> of the Board of Directors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14:paraId="4A4A8B53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14:paraId="4A4A8B55" w14:textId="703BD2CC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6A6C98" w:rsidRPr="00434AB2" w14:paraId="4A4A8B5D" w14:textId="77777777" w:rsidTr="00A262FF">
        <w:tc>
          <w:tcPr>
            <w:tcW w:w="363" w:type="pct"/>
            <w:vMerge/>
            <w:shd w:val="clear" w:color="auto" w:fill="auto"/>
            <w:vAlign w:val="center"/>
          </w:tcPr>
          <w:p w14:paraId="4A4A8B57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303" w:type="pct"/>
            <w:vMerge/>
            <w:shd w:val="clear" w:color="auto" w:fill="auto"/>
            <w:vAlign w:val="center"/>
          </w:tcPr>
          <w:p w14:paraId="4A4A8B58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14:paraId="4A4A8B59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4A4A8B5A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A4A8B5B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Date of reappointment (term of 2022-2026)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A4A8B5C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 xml:space="preserve">Date of dismissal </w:t>
            </w:r>
          </w:p>
        </w:tc>
      </w:tr>
      <w:tr w:rsidR="006A6C98" w:rsidRPr="00434AB2" w14:paraId="4A4A8B64" w14:textId="77777777" w:rsidTr="00A262FF">
        <w:tc>
          <w:tcPr>
            <w:tcW w:w="363" w:type="pct"/>
            <w:shd w:val="clear" w:color="auto" w:fill="auto"/>
            <w:vAlign w:val="center"/>
          </w:tcPr>
          <w:p w14:paraId="4A4A8B5E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4A4A8B5F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Mr. Truong Minh Tuyen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4A4A8B60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Chair of the Board of Directors - Non-executive member of the Board of Directors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A4A8B61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March 30, 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A4A8B62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A4A8B63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6A6C98" w:rsidRPr="00434AB2" w14:paraId="4A4A8B6B" w14:textId="77777777" w:rsidTr="00A262FF">
        <w:tc>
          <w:tcPr>
            <w:tcW w:w="363" w:type="pct"/>
            <w:shd w:val="clear" w:color="auto" w:fill="auto"/>
            <w:vAlign w:val="center"/>
          </w:tcPr>
          <w:p w14:paraId="4A4A8B65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4A4A8B66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Mr. Le Van Phai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4A4A8B67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Vice Chair of the Board of Directors, General Manager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A4A8B68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May 10, 2017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A4A8B69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March 30, 2022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A4A8B6A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6A6C98" w:rsidRPr="00434AB2" w14:paraId="4A4A8B73" w14:textId="77777777" w:rsidTr="00A262FF">
        <w:tc>
          <w:tcPr>
            <w:tcW w:w="363" w:type="pct"/>
            <w:shd w:val="clear" w:color="auto" w:fill="auto"/>
            <w:vAlign w:val="center"/>
          </w:tcPr>
          <w:p w14:paraId="4A4A8B6C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4A4A8B6D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Mr. Thai Thanh Son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4A4A8B6F" w14:textId="03FD11CE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Member of the Board of Directors, Deputy General Manager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A4A8B70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May 03, 2018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A4A8B71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March 30, 2022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A4A8B72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6A6C98" w:rsidRPr="00434AB2" w14:paraId="4A4A8B7B" w14:textId="77777777" w:rsidTr="00A262FF">
        <w:tc>
          <w:tcPr>
            <w:tcW w:w="363" w:type="pct"/>
            <w:shd w:val="clear" w:color="auto" w:fill="auto"/>
            <w:vAlign w:val="center"/>
          </w:tcPr>
          <w:p w14:paraId="4A4A8B74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4A4A8B76" w14:textId="5B473D92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Mr. Huynh Ngoc Khanh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4A4A8B77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Member of the Board of Directors, Deputy General Manager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A4A8B78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March 30, 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A4A8B79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A4A8B7A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6A6C98" w:rsidRPr="00434AB2" w14:paraId="4A4A8B82" w14:textId="77777777" w:rsidTr="00A262FF">
        <w:tc>
          <w:tcPr>
            <w:tcW w:w="363" w:type="pct"/>
            <w:shd w:val="clear" w:color="auto" w:fill="auto"/>
            <w:vAlign w:val="center"/>
          </w:tcPr>
          <w:p w14:paraId="4A4A8B7C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4A4A8B7D" w14:textId="3402000D" w:rsidR="006A6C98" w:rsidRPr="00434AB2" w:rsidRDefault="00801B43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 xml:space="preserve">Ms. </w:t>
            </w:r>
            <w:r w:rsidR="00131201" w:rsidRPr="00434AB2">
              <w:rPr>
                <w:rFonts w:ascii="Arial" w:hAnsi="Arial" w:cs="Arial"/>
                <w:color w:val="010000"/>
                <w:sz w:val="20"/>
              </w:rPr>
              <w:t>Le Kim Trinh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4A4A8B7E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A4A8B7F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March 30, 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A4A8B80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A4A8B81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</w:tbl>
    <w:p w14:paraId="4A4A8BB3" w14:textId="5C33D128" w:rsidR="006A6C98" w:rsidRPr="00434AB2" w:rsidRDefault="00131201" w:rsidP="00A262FF">
      <w:pPr>
        <w:pStyle w:val="Tiu20"/>
        <w:keepNext/>
        <w:numPr>
          <w:ilvl w:val="0"/>
          <w:numId w:val="13"/>
        </w:numPr>
        <w:tabs>
          <w:tab w:val="left" w:pos="630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color w:val="010000"/>
          <w:sz w:val="20"/>
        </w:rPr>
      </w:pPr>
      <w:r w:rsidRPr="00434AB2">
        <w:rPr>
          <w:rFonts w:ascii="Arial" w:hAnsi="Arial" w:cs="Arial"/>
          <w:b w:val="0"/>
          <w:color w:val="010000"/>
          <w:sz w:val="20"/>
        </w:rPr>
        <w:t>Board Decisions (</w:t>
      </w:r>
      <w:r w:rsidR="00801B43" w:rsidRPr="00434AB2">
        <w:rPr>
          <w:rFonts w:ascii="Arial" w:hAnsi="Arial" w:cs="Arial"/>
          <w:b w:val="0"/>
          <w:color w:val="010000"/>
          <w:sz w:val="20"/>
        </w:rPr>
        <w:t>Annual R</w:t>
      </w:r>
      <w:r w:rsidRPr="00434AB2">
        <w:rPr>
          <w:rFonts w:ascii="Arial" w:hAnsi="Arial" w:cs="Arial"/>
          <w:b w:val="0"/>
          <w:color w:val="010000"/>
          <w:sz w:val="20"/>
        </w:rPr>
        <w:t>eport 2023):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552"/>
        <w:gridCol w:w="1277"/>
        <w:gridCol w:w="4059"/>
      </w:tblGrid>
      <w:tr w:rsidR="006A6C98" w:rsidRPr="00434AB2" w14:paraId="4A4A8BB9" w14:textId="77777777" w:rsidTr="00801B43">
        <w:tc>
          <w:tcPr>
            <w:tcW w:w="626" w:type="pct"/>
            <w:shd w:val="clear" w:color="auto" w:fill="auto"/>
            <w:vAlign w:val="center"/>
          </w:tcPr>
          <w:p w14:paraId="4A4A8BB5" w14:textId="51FF59FA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4A4A8BB6" w14:textId="39010FF6" w:rsidR="006A6C98" w:rsidRPr="00434AB2" w:rsidRDefault="00D4393A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Board Resolution/Decision No.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A4A8BB7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4A4A8BB8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6A6C98" w:rsidRPr="00434AB2" w14:paraId="4A4A8BBE" w14:textId="77777777" w:rsidTr="00801B43">
        <w:tc>
          <w:tcPr>
            <w:tcW w:w="626" w:type="pct"/>
            <w:shd w:val="clear" w:color="auto" w:fill="auto"/>
            <w:vAlign w:val="center"/>
          </w:tcPr>
          <w:p w14:paraId="4A4A8BBA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4A4A8BBB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Resolution No. 29/NQ-HDQT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A4A8BBC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February 24, 2023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4A4A8BBD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Organize the Annual General Meeting of Shareholders 2023</w:t>
            </w:r>
          </w:p>
        </w:tc>
      </w:tr>
      <w:tr w:rsidR="006A6C98" w:rsidRPr="00434AB2" w14:paraId="4A4A8BC8" w14:textId="77777777" w:rsidTr="00801B43">
        <w:tc>
          <w:tcPr>
            <w:tcW w:w="626" w:type="pct"/>
            <w:shd w:val="clear" w:color="auto" w:fill="auto"/>
            <w:vAlign w:val="center"/>
          </w:tcPr>
          <w:p w14:paraId="4A4A8BBF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4A4A8BC0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  <w:p w14:paraId="4A4A8BC1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lastRenderedPageBreak/>
              <w:t xml:space="preserve">No. 39NQ-DHDCD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A4A8BC2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lastRenderedPageBreak/>
              <w:t>April 26, 2023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50BBBA10" w14:textId="77777777" w:rsidR="00801B43" w:rsidRPr="00434AB2" w:rsidRDefault="00801B43" w:rsidP="00801B43">
            <w:pPr>
              <w:pStyle w:val="Khc0"/>
              <w:numPr>
                <w:ilvl w:val="0"/>
                <w:numId w:val="10"/>
              </w:numPr>
              <w:tabs>
                <w:tab w:val="left" w:pos="388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 xml:space="preserve">Approve the Reports on summarizing business activities in 2022 and operating orientation in 2023; the Financial Statements </w:t>
            </w:r>
            <w:r w:rsidRPr="00434AB2">
              <w:rPr>
                <w:rFonts w:ascii="Arial" w:hAnsi="Arial" w:cs="Arial"/>
                <w:color w:val="010000"/>
                <w:sz w:val="20"/>
              </w:rPr>
              <w:lastRenderedPageBreak/>
              <w:t xml:space="preserve">2022; Report on Activities of the Board of Directors and the Supervisory Board of the Company. </w:t>
            </w:r>
          </w:p>
          <w:p w14:paraId="4CDDCEA7" w14:textId="77777777" w:rsidR="00801B43" w:rsidRPr="00434AB2" w:rsidRDefault="00801B43" w:rsidP="00801B43">
            <w:pPr>
              <w:pStyle w:val="Khc0"/>
              <w:numPr>
                <w:ilvl w:val="0"/>
                <w:numId w:val="10"/>
              </w:numPr>
              <w:tabs>
                <w:tab w:val="left" w:pos="388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Approve the plan on profit distribution and appropriation for funds for 2022.</w:t>
            </w:r>
          </w:p>
          <w:p w14:paraId="744DCA83" w14:textId="77777777" w:rsidR="00801B43" w:rsidRPr="00434AB2" w:rsidRDefault="00801B43" w:rsidP="00801B43">
            <w:pPr>
              <w:pStyle w:val="Khc0"/>
              <w:numPr>
                <w:ilvl w:val="0"/>
                <w:numId w:val="10"/>
              </w:numPr>
              <w:tabs>
                <w:tab w:val="left" w:pos="388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Approve the targets of business plan for 2023</w:t>
            </w:r>
          </w:p>
          <w:p w14:paraId="675EE85E" w14:textId="77777777" w:rsidR="00801B43" w:rsidRPr="00434AB2" w:rsidRDefault="00801B43" w:rsidP="00801B43">
            <w:pPr>
              <w:pStyle w:val="Khc0"/>
              <w:numPr>
                <w:ilvl w:val="0"/>
                <w:numId w:val="10"/>
              </w:numPr>
              <w:tabs>
                <w:tab w:val="left" w:pos="388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Approve the Proposal on remuneration and appropriation for bonuses of the Board of Directors and the Supervisory Board in 2022.</w:t>
            </w:r>
          </w:p>
          <w:p w14:paraId="4A4A8BC7" w14:textId="3F0543D4" w:rsidR="006A6C98" w:rsidRPr="00434AB2" w:rsidRDefault="00801B43" w:rsidP="00801B43">
            <w:pPr>
              <w:pStyle w:val="Khc0"/>
              <w:numPr>
                <w:ilvl w:val="0"/>
                <w:numId w:val="10"/>
              </w:numPr>
              <w:tabs>
                <w:tab w:val="left" w:pos="388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Select Nam Viet Auditing And Accounting Financial Consulting Services Co., Ltd. as the independent audit company for 2023.</w:t>
            </w:r>
          </w:p>
        </w:tc>
      </w:tr>
      <w:tr w:rsidR="006A6C98" w:rsidRPr="00434AB2" w14:paraId="4A4A8BCD" w14:textId="77777777" w:rsidTr="00801B43">
        <w:tc>
          <w:tcPr>
            <w:tcW w:w="626" w:type="pct"/>
            <w:shd w:val="clear" w:color="auto" w:fill="auto"/>
            <w:vAlign w:val="center"/>
          </w:tcPr>
          <w:p w14:paraId="4A4A8BC9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lastRenderedPageBreak/>
              <w:t>03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4A4A8BCA" w14:textId="5C6C144C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Resolution No. 41/NQ-HDQT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A4A8BCB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June 02, 2023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4A4A8BCC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Record the list of shareholders to prepay dividends of the first 6 months of 2023 in cash with the rate of 10%</w:t>
            </w:r>
          </w:p>
        </w:tc>
      </w:tr>
      <w:tr w:rsidR="009361CD" w:rsidRPr="00434AB2" w14:paraId="16575A97" w14:textId="77777777" w:rsidTr="00801B43">
        <w:tc>
          <w:tcPr>
            <w:tcW w:w="626" w:type="pct"/>
            <w:shd w:val="clear" w:color="auto" w:fill="auto"/>
            <w:vAlign w:val="center"/>
          </w:tcPr>
          <w:p w14:paraId="276BC4B0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6C6556FF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Resolution No. 43A/NQ-HDQT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6C76449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July 03, 2023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2A5EEA83" w14:textId="2A2A18D7" w:rsidR="009361CD" w:rsidRPr="00434AB2" w:rsidRDefault="009361CD" w:rsidP="00801B43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 xml:space="preserve">Re-evaluate </w:t>
            </w:r>
            <w:r w:rsidR="00801B43" w:rsidRPr="00434AB2">
              <w:rPr>
                <w:rFonts w:ascii="Arial" w:hAnsi="Arial" w:cs="Arial"/>
                <w:color w:val="010000"/>
                <w:sz w:val="20"/>
              </w:rPr>
              <w:t>assets</w:t>
            </w:r>
            <w:r w:rsidRPr="00434AB2">
              <w:rPr>
                <w:rFonts w:ascii="Arial" w:hAnsi="Arial" w:cs="Arial"/>
                <w:color w:val="010000"/>
                <w:sz w:val="20"/>
              </w:rPr>
              <w:t xml:space="preserve"> and make provisions </w:t>
            </w:r>
            <w:r w:rsidR="00801B43" w:rsidRPr="00434AB2">
              <w:rPr>
                <w:rFonts w:ascii="Arial" w:hAnsi="Arial" w:cs="Arial"/>
                <w:color w:val="010000"/>
                <w:sz w:val="20"/>
              </w:rPr>
              <w:t>as of</w:t>
            </w:r>
            <w:r w:rsidRPr="00434AB2">
              <w:rPr>
                <w:rFonts w:ascii="Arial" w:hAnsi="Arial" w:cs="Arial"/>
                <w:color w:val="010000"/>
                <w:sz w:val="20"/>
              </w:rPr>
              <w:t xml:space="preserve"> June 30, 2023.</w:t>
            </w:r>
          </w:p>
        </w:tc>
      </w:tr>
      <w:tr w:rsidR="009361CD" w:rsidRPr="00434AB2" w14:paraId="797C5458" w14:textId="77777777" w:rsidTr="00801B43">
        <w:tc>
          <w:tcPr>
            <w:tcW w:w="626" w:type="pct"/>
            <w:shd w:val="clear" w:color="auto" w:fill="auto"/>
            <w:vAlign w:val="center"/>
          </w:tcPr>
          <w:p w14:paraId="303B12C5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654BE715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Resolution No. 48/NQ-HDQT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BECF077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July 20, 2023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3BD1C4EC" w14:textId="702C430A" w:rsidR="009361CD" w:rsidRPr="00434AB2" w:rsidRDefault="00801B43" w:rsidP="00801B43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S</w:t>
            </w:r>
            <w:r w:rsidR="009361CD" w:rsidRPr="00434AB2">
              <w:rPr>
                <w:rFonts w:ascii="Arial" w:hAnsi="Arial" w:cs="Arial"/>
                <w:color w:val="010000"/>
                <w:sz w:val="20"/>
              </w:rPr>
              <w:t>alary</w:t>
            </w:r>
            <w:r w:rsidRPr="00434AB2">
              <w:rPr>
                <w:rFonts w:ascii="Arial" w:hAnsi="Arial" w:cs="Arial"/>
                <w:color w:val="010000"/>
                <w:sz w:val="20"/>
              </w:rPr>
              <w:t xml:space="preserve"> unit price</w:t>
            </w:r>
            <w:r w:rsidR="009361CD" w:rsidRPr="00434AB2">
              <w:rPr>
                <w:rFonts w:ascii="Arial" w:hAnsi="Arial" w:cs="Arial"/>
                <w:color w:val="010000"/>
                <w:sz w:val="20"/>
              </w:rPr>
              <w:t xml:space="preserve"> in 2023 of the Company.</w:t>
            </w:r>
          </w:p>
        </w:tc>
      </w:tr>
      <w:tr w:rsidR="009361CD" w:rsidRPr="00434AB2" w14:paraId="79A07B2B" w14:textId="77777777" w:rsidTr="00801B43">
        <w:tc>
          <w:tcPr>
            <w:tcW w:w="626" w:type="pct"/>
            <w:shd w:val="clear" w:color="auto" w:fill="auto"/>
            <w:vAlign w:val="center"/>
          </w:tcPr>
          <w:p w14:paraId="31BCA02B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2C595030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Resolution No. 49/NQ-HDQT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9660E9C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August 14, 2023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5B4B7A52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Liquidate the fixed assets</w:t>
            </w:r>
          </w:p>
        </w:tc>
      </w:tr>
      <w:tr w:rsidR="009361CD" w:rsidRPr="00434AB2" w14:paraId="0F486E23" w14:textId="77777777" w:rsidTr="00801B43">
        <w:tc>
          <w:tcPr>
            <w:tcW w:w="626" w:type="pct"/>
            <w:shd w:val="clear" w:color="auto" w:fill="auto"/>
            <w:vAlign w:val="center"/>
          </w:tcPr>
          <w:p w14:paraId="1CA22998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14226132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Decision No. 52/QD-HDQT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5F77EC1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September 18, 2023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02C65F73" w14:textId="4416E9EA" w:rsidR="009361CD" w:rsidRPr="00434AB2" w:rsidRDefault="00801B43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Appoint the Company’s Secretariat</w:t>
            </w:r>
          </w:p>
        </w:tc>
      </w:tr>
      <w:tr w:rsidR="009361CD" w:rsidRPr="00434AB2" w14:paraId="470F4593" w14:textId="77777777" w:rsidTr="00801B43">
        <w:tc>
          <w:tcPr>
            <w:tcW w:w="626" w:type="pct"/>
            <w:shd w:val="clear" w:color="auto" w:fill="auto"/>
            <w:vAlign w:val="center"/>
          </w:tcPr>
          <w:p w14:paraId="68B5E066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08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246E95ED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Resolution No. 52/NQ-HDQT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17A7C04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December 11, 2023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12F473E8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Record the list of shareholders to prepay dividends of the last 6 months of 2023 in cash with the rate of 20%</w:t>
            </w:r>
          </w:p>
        </w:tc>
      </w:tr>
      <w:tr w:rsidR="009361CD" w:rsidRPr="00434AB2" w14:paraId="7EC54F17" w14:textId="77777777" w:rsidTr="00801B43">
        <w:tc>
          <w:tcPr>
            <w:tcW w:w="626" w:type="pct"/>
            <w:shd w:val="clear" w:color="auto" w:fill="auto"/>
            <w:vAlign w:val="center"/>
          </w:tcPr>
          <w:p w14:paraId="2FECFE62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09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31E7B13F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Resolution No. 54/NQ-HDQT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08787D8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December 18, 2023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0A7327AA" w14:textId="282DD206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Sign the purchase and sale contract with c</w:t>
            </w:r>
            <w:r w:rsidR="00A262FF" w:rsidRPr="00434AB2">
              <w:rPr>
                <w:rFonts w:ascii="Arial" w:hAnsi="Arial" w:cs="Arial"/>
                <w:color w:val="010000"/>
                <w:sz w:val="20"/>
              </w:rPr>
              <w:t>ô</w:t>
            </w:r>
            <w:r w:rsidRPr="00434AB2">
              <w:rPr>
                <w:rFonts w:ascii="Arial" w:hAnsi="Arial" w:cs="Arial"/>
                <w:color w:val="010000"/>
                <w:sz w:val="20"/>
              </w:rPr>
              <w:t>ng ty TNHH XD-DV-TM Kiến Thành (tentatively translated as Kien Thanh Construction-Service-Trading Company Limited)</w:t>
            </w:r>
          </w:p>
        </w:tc>
      </w:tr>
      <w:tr w:rsidR="009361CD" w:rsidRPr="00434AB2" w14:paraId="492D3C02" w14:textId="77777777" w:rsidTr="00801B43">
        <w:tc>
          <w:tcPr>
            <w:tcW w:w="626" w:type="pct"/>
            <w:shd w:val="clear" w:color="auto" w:fill="auto"/>
            <w:vAlign w:val="center"/>
          </w:tcPr>
          <w:p w14:paraId="7278173E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0420A954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Resolution No. 55/NQ-HDQT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40C9C1B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22CDB88A" w14:textId="031B06D6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Sign the cooperation contract with c</w:t>
            </w:r>
            <w:r w:rsidR="00A262FF" w:rsidRPr="00434AB2">
              <w:rPr>
                <w:rFonts w:ascii="Arial" w:hAnsi="Arial" w:cs="Arial"/>
                <w:color w:val="010000"/>
                <w:sz w:val="20"/>
              </w:rPr>
              <w:t>ô</w:t>
            </w:r>
            <w:r w:rsidRPr="00434AB2">
              <w:rPr>
                <w:rFonts w:ascii="Arial" w:hAnsi="Arial" w:cs="Arial"/>
                <w:color w:val="010000"/>
                <w:sz w:val="20"/>
              </w:rPr>
              <w:t xml:space="preserve">ng ty TNHH XD-DV-TM Hưng Thành (tentatively </w:t>
            </w:r>
            <w:r w:rsidRPr="00434AB2">
              <w:rPr>
                <w:rFonts w:ascii="Arial" w:hAnsi="Arial" w:cs="Arial"/>
                <w:color w:val="010000"/>
                <w:sz w:val="20"/>
              </w:rPr>
              <w:lastRenderedPageBreak/>
              <w:t>translated as Hung Thanh Construction-Service-Trading Company Limited)</w:t>
            </w:r>
          </w:p>
        </w:tc>
      </w:tr>
      <w:tr w:rsidR="009361CD" w:rsidRPr="00434AB2" w14:paraId="2359376F" w14:textId="77777777" w:rsidTr="00801B43">
        <w:tc>
          <w:tcPr>
            <w:tcW w:w="626" w:type="pct"/>
            <w:shd w:val="clear" w:color="auto" w:fill="auto"/>
            <w:vAlign w:val="center"/>
          </w:tcPr>
          <w:p w14:paraId="6763E334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lastRenderedPageBreak/>
              <w:t>11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7E1030DB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Resolution No. 56/NQ-HDQT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E2F4223" w14:textId="77777777" w:rsidR="009361CD" w:rsidRPr="00434AB2" w:rsidRDefault="009361C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December 31, 2023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060906DE" w14:textId="14284BA8" w:rsidR="009361CD" w:rsidRPr="00434AB2" w:rsidRDefault="009361CD" w:rsidP="00801B43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 xml:space="preserve">Adjust the </w:t>
            </w:r>
            <w:r w:rsidR="00801B43" w:rsidRPr="00434AB2">
              <w:rPr>
                <w:rFonts w:ascii="Arial" w:hAnsi="Arial" w:cs="Arial"/>
                <w:color w:val="010000"/>
                <w:sz w:val="20"/>
              </w:rPr>
              <w:t xml:space="preserve">rate of appropriation for </w:t>
            </w:r>
            <w:r w:rsidRPr="00434AB2">
              <w:rPr>
                <w:rFonts w:ascii="Arial" w:hAnsi="Arial" w:cs="Arial"/>
                <w:color w:val="010000"/>
                <w:sz w:val="20"/>
              </w:rPr>
              <w:t>salary fund in 2023</w:t>
            </w:r>
          </w:p>
        </w:tc>
      </w:tr>
    </w:tbl>
    <w:p w14:paraId="4A4A8BF8" w14:textId="1BC9D442" w:rsidR="006A6C98" w:rsidRPr="00434AB2" w:rsidRDefault="00801B43" w:rsidP="00A262FF">
      <w:pPr>
        <w:pStyle w:val="Vnbnnidung0"/>
        <w:numPr>
          <w:ilvl w:val="0"/>
          <w:numId w:val="12"/>
        </w:numPr>
        <w:tabs>
          <w:tab w:val="left" w:pos="630"/>
          <w:tab w:val="left" w:pos="938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434AB2">
        <w:rPr>
          <w:rFonts w:ascii="Arial" w:hAnsi="Arial" w:cs="Arial"/>
          <w:color w:val="010000"/>
          <w:sz w:val="20"/>
        </w:rPr>
        <w:t>The Supervisory Board:</w:t>
      </w:r>
    </w:p>
    <w:p w14:paraId="4A4A8BF9" w14:textId="5837DFD1" w:rsidR="006A6C98" w:rsidRPr="00434AB2" w:rsidRDefault="00131201" w:rsidP="00A262FF">
      <w:pPr>
        <w:pStyle w:val="Chthchbng0"/>
        <w:numPr>
          <w:ilvl w:val="0"/>
          <w:numId w:val="14"/>
        </w:numPr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 w:rsidRPr="00434AB2">
        <w:rPr>
          <w:rFonts w:ascii="Arial" w:hAnsi="Arial" w:cs="Arial"/>
          <w:b w:val="0"/>
          <w:color w:val="010000"/>
          <w:sz w:val="20"/>
        </w:rPr>
        <w:t>Information about members of the Supervisory Board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2608"/>
        <w:gridCol w:w="1419"/>
        <w:gridCol w:w="1486"/>
        <w:gridCol w:w="1322"/>
        <w:gridCol w:w="1818"/>
      </w:tblGrid>
      <w:tr w:rsidR="0028444D" w:rsidRPr="00434AB2" w14:paraId="4A4A8C02" w14:textId="77777777" w:rsidTr="00A262FF">
        <w:tc>
          <w:tcPr>
            <w:tcW w:w="202" w:type="pct"/>
            <w:shd w:val="clear" w:color="auto" w:fill="auto"/>
            <w:vAlign w:val="center"/>
          </w:tcPr>
          <w:p w14:paraId="4A4A8BFC" w14:textId="06DFC84F" w:rsidR="006A6C98" w:rsidRPr="00434AB2" w:rsidRDefault="0028444D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4A4A8BFD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4A4A8BFE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4A8BFF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A4A8C00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Date of reappointment as a member of the Supervisory Board (term of 2022-2026)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4A4A8C01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28444D" w:rsidRPr="00434AB2" w14:paraId="4A4A8C09" w14:textId="77777777" w:rsidTr="00A262FF">
        <w:tc>
          <w:tcPr>
            <w:tcW w:w="202" w:type="pct"/>
            <w:shd w:val="clear" w:color="auto" w:fill="auto"/>
            <w:vAlign w:val="center"/>
          </w:tcPr>
          <w:p w14:paraId="4A4A8C03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4A4A8C04" w14:textId="46A98C31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Ms. Vu Phi Bang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4A4A8C05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4A8C06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May 10, 2017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A4A8C07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June 30, 2022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4A4A8C08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28444D" w:rsidRPr="00434AB2" w14:paraId="4A4A8C10" w14:textId="77777777" w:rsidTr="00A262FF">
        <w:tc>
          <w:tcPr>
            <w:tcW w:w="202" w:type="pct"/>
            <w:shd w:val="clear" w:color="auto" w:fill="auto"/>
            <w:vAlign w:val="center"/>
          </w:tcPr>
          <w:p w14:paraId="4A4A8C0A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4A4A8C0B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Ms. Chau Thuy My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4A4A8C0C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4A8C0D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May 10, 2017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A4A8C0E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June 30, 2022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4A4A8C0F" w14:textId="60C3B033" w:rsidR="006A6C98" w:rsidRPr="00434AB2" w:rsidRDefault="00801B43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Bachelor of</w:t>
            </w:r>
            <w:r w:rsidR="00131201" w:rsidRPr="00434AB2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28444D" w:rsidRPr="00434AB2" w14:paraId="4A4A8C17" w14:textId="77777777" w:rsidTr="00A262FF">
        <w:tc>
          <w:tcPr>
            <w:tcW w:w="202" w:type="pct"/>
            <w:shd w:val="clear" w:color="auto" w:fill="auto"/>
            <w:vAlign w:val="center"/>
          </w:tcPr>
          <w:p w14:paraId="4A4A8C11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4A4A8C12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Ms. Vo Thi Anh Loan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4A4A8C13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4A8C14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June 30, 2022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A4A8C15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4A4A8C16" w14:textId="431D0C8C" w:rsidR="006A6C98" w:rsidRPr="00434AB2" w:rsidRDefault="00801B43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Bachelor of</w:t>
            </w:r>
            <w:r w:rsidR="00131201" w:rsidRPr="00434AB2">
              <w:rPr>
                <w:rFonts w:ascii="Arial" w:hAnsi="Arial" w:cs="Arial"/>
                <w:color w:val="010000"/>
                <w:sz w:val="20"/>
              </w:rPr>
              <w:t xml:space="preserve"> Business Administration</w:t>
            </w:r>
          </w:p>
        </w:tc>
      </w:tr>
    </w:tbl>
    <w:p w14:paraId="4A4A8C3D" w14:textId="77777777" w:rsidR="006A6C98" w:rsidRPr="00434AB2" w:rsidRDefault="00131201" w:rsidP="00A262FF">
      <w:pPr>
        <w:pStyle w:val="Vnbnnidung0"/>
        <w:numPr>
          <w:ilvl w:val="0"/>
          <w:numId w:val="12"/>
        </w:numPr>
        <w:tabs>
          <w:tab w:val="left" w:pos="630"/>
          <w:tab w:val="left" w:pos="841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434AB2">
        <w:rPr>
          <w:rFonts w:ascii="Arial" w:hAnsi="Arial" w:cs="Arial"/>
          <w:color w:val="010000"/>
          <w:sz w:val="20"/>
        </w:rPr>
        <w:t>The Executive Board: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2298"/>
        <w:gridCol w:w="1558"/>
        <w:gridCol w:w="1520"/>
        <w:gridCol w:w="1573"/>
        <w:gridCol w:w="1417"/>
      </w:tblGrid>
      <w:tr w:rsidR="006A6C98" w:rsidRPr="00434AB2" w14:paraId="4A4A8C44" w14:textId="77777777" w:rsidTr="00A262FF">
        <w:tc>
          <w:tcPr>
            <w:tcW w:w="361" w:type="pct"/>
            <w:shd w:val="clear" w:color="auto" w:fill="auto"/>
            <w:vAlign w:val="center"/>
          </w:tcPr>
          <w:p w14:paraId="4A4A8C3E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4A4A8C3F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A4A8C40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A4A8C41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A4A8C42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A4A8C43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Date of re-appointment</w:t>
            </w:r>
          </w:p>
        </w:tc>
      </w:tr>
      <w:tr w:rsidR="006A6C98" w:rsidRPr="00434AB2" w14:paraId="4A4A8C4B" w14:textId="77777777" w:rsidTr="00A262FF">
        <w:tc>
          <w:tcPr>
            <w:tcW w:w="361" w:type="pct"/>
            <w:shd w:val="clear" w:color="auto" w:fill="auto"/>
            <w:vAlign w:val="center"/>
          </w:tcPr>
          <w:p w14:paraId="4A4A8C45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4A4A8C46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Mr. Le Van Phai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A4A8C47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September 05, 1957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A4A8C48" w14:textId="13ED30B1" w:rsidR="006A6C98" w:rsidRPr="00434AB2" w:rsidRDefault="00801B43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Bachelor of</w:t>
            </w:r>
            <w:r w:rsidR="00131201" w:rsidRPr="00434AB2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A4A8C49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March 30, 2022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A4A8C4A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6A6C98" w:rsidRPr="00434AB2" w14:paraId="4A4A8C52" w14:textId="77777777" w:rsidTr="00A262FF">
        <w:tc>
          <w:tcPr>
            <w:tcW w:w="361" w:type="pct"/>
            <w:shd w:val="clear" w:color="auto" w:fill="auto"/>
            <w:vAlign w:val="center"/>
          </w:tcPr>
          <w:p w14:paraId="4A4A8C4C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4A4A8C4D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Mr. Thai Thanh Son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A4A8C4E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June 29, 1970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A4A8C4F" w14:textId="6053BD61" w:rsidR="006A6C98" w:rsidRPr="00434AB2" w:rsidRDefault="00801B43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Bachelor of</w:t>
            </w:r>
            <w:r w:rsidR="00131201" w:rsidRPr="00434AB2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A4A8C50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May 16, 2017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A4A8C51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March 30, 2022</w:t>
            </w:r>
          </w:p>
        </w:tc>
      </w:tr>
      <w:tr w:rsidR="006A6C98" w:rsidRPr="00434AB2" w14:paraId="4A4A8C5A" w14:textId="77777777" w:rsidTr="00A262FF">
        <w:tc>
          <w:tcPr>
            <w:tcW w:w="361" w:type="pct"/>
            <w:shd w:val="clear" w:color="auto" w:fill="auto"/>
            <w:vAlign w:val="center"/>
          </w:tcPr>
          <w:p w14:paraId="4A4A8C53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4A4A8C55" w14:textId="017B6C3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Mr. Huynh Ngoc Khanh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A4A8C56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May 13, 1985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A4A8C57" w14:textId="3F839AC6" w:rsidR="006A6C98" w:rsidRPr="00434AB2" w:rsidRDefault="00801B43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Bachelor of</w:t>
            </w:r>
            <w:r w:rsidR="00131201" w:rsidRPr="00434AB2">
              <w:rPr>
                <w:rFonts w:ascii="Arial" w:hAnsi="Arial" w:cs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A4A8C58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July 01, 2020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A4A8C59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March 30, 2022</w:t>
            </w:r>
          </w:p>
        </w:tc>
      </w:tr>
    </w:tbl>
    <w:p w14:paraId="4A4A8C5B" w14:textId="1EE3C592" w:rsidR="006A6C98" w:rsidRPr="00434AB2" w:rsidRDefault="00131201" w:rsidP="00A262FF">
      <w:pPr>
        <w:pStyle w:val="Chthchbng0"/>
        <w:numPr>
          <w:ilvl w:val="0"/>
          <w:numId w:val="12"/>
        </w:numPr>
        <w:tabs>
          <w:tab w:val="left" w:pos="630"/>
        </w:tabs>
        <w:spacing w:after="120" w:line="360" w:lineRule="auto"/>
        <w:rPr>
          <w:rFonts w:ascii="Arial" w:hAnsi="Arial" w:cs="Arial"/>
          <w:b w:val="0"/>
          <w:color w:val="010000"/>
          <w:sz w:val="20"/>
        </w:rPr>
      </w:pPr>
      <w:r w:rsidRPr="00434AB2">
        <w:rPr>
          <w:rFonts w:ascii="Arial" w:hAnsi="Arial" w:cs="Arial"/>
          <w:b w:val="0"/>
          <w:color w:val="010000"/>
          <w:sz w:val="20"/>
        </w:rPr>
        <w:t>The Chief Accountant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623"/>
        <w:gridCol w:w="1623"/>
        <w:gridCol w:w="1637"/>
        <w:gridCol w:w="1580"/>
      </w:tblGrid>
      <w:tr w:rsidR="006A6C98" w:rsidRPr="00434AB2" w14:paraId="4A4A8C63" w14:textId="77777777" w:rsidTr="00A262FF">
        <w:tc>
          <w:tcPr>
            <w:tcW w:w="1416" w:type="pct"/>
            <w:shd w:val="clear" w:color="auto" w:fill="auto"/>
            <w:vAlign w:val="center"/>
          </w:tcPr>
          <w:p w14:paraId="4A4A8C5E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A4A8C5F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A4A8C60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4A4A8C61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 xml:space="preserve">Date of </w:t>
            </w:r>
            <w:r w:rsidRPr="00434AB2">
              <w:rPr>
                <w:rFonts w:ascii="Arial" w:hAnsi="Arial" w:cs="Arial"/>
                <w:color w:val="010000"/>
                <w:sz w:val="20"/>
              </w:rPr>
              <w:lastRenderedPageBreak/>
              <w:t>appointment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A4A8C62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lastRenderedPageBreak/>
              <w:t>Date of re-</w:t>
            </w:r>
            <w:r w:rsidRPr="00434AB2">
              <w:rPr>
                <w:rFonts w:ascii="Arial" w:hAnsi="Arial" w:cs="Arial"/>
                <w:color w:val="010000"/>
                <w:sz w:val="20"/>
              </w:rPr>
              <w:lastRenderedPageBreak/>
              <w:t>appointment</w:t>
            </w:r>
          </w:p>
        </w:tc>
      </w:tr>
      <w:tr w:rsidR="006A6C98" w:rsidRPr="00434AB2" w14:paraId="4A4A8C69" w14:textId="77777777" w:rsidTr="00A262FF">
        <w:tc>
          <w:tcPr>
            <w:tcW w:w="1416" w:type="pct"/>
            <w:shd w:val="clear" w:color="auto" w:fill="auto"/>
            <w:vAlign w:val="center"/>
          </w:tcPr>
          <w:p w14:paraId="4A4A8C64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lastRenderedPageBreak/>
              <w:t>Ms. Pham Thi Bac Giang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A4A8C65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October 13, 1964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A4A8C66" w14:textId="6110E378" w:rsidR="006A6C98" w:rsidRPr="00434AB2" w:rsidRDefault="00801B43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 xml:space="preserve">Bachelor of </w:t>
            </w:r>
            <w:r w:rsidR="00131201" w:rsidRPr="00434AB2">
              <w:rPr>
                <w:rFonts w:ascii="Arial" w:hAnsi="Arial" w:cs="Arial"/>
                <w:color w:val="010000"/>
                <w:sz w:val="20"/>
              </w:rPr>
              <w:t>Economics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4A4A8C67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January 11, 2002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A4A8C68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March 30, 2022</w:t>
            </w:r>
          </w:p>
        </w:tc>
      </w:tr>
    </w:tbl>
    <w:p w14:paraId="4A4A8C6B" w14:textId="2082D02A" w:rsidR="006A6C98" w:rsidRPr="00434AB2" w:rsidRDefault="00131201" w:rsidP="00A262FF">
      <w:pPr>
        <w:pStyle w:val="Tiu20"/>
        <w:keepNext/>
        <w:numPr>
          <w:ilvl w:val="0"/>
          <w:numId w:val="12"/>
        </w:numPr>
        <w:tabs>
          <w:tab w:val="left" w:pos="630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color w:val="010000"/>
          <w:sz w:val="20"/>
        </w:rPr>
      </w:pPr>
      <w:r w:rsidRPr="00434AB2">
        <w:rPr>
          <w:rFonts w:ascii="Arial" w:hAnsi="Arial" w:cs="Arial"/>
          <w:b w:val="0"/>
          <w:color w:val="010000"/>
          <w:sz w:val="20"/>
        </w:rPr>
        <w:t>Training on corporate governance</w:t>
      </w:r>
    </w:p>
    <w:p w14:paraId="4A4A8C6D" w14:textId="53A904C1" w:rsidR="006A6C98" w:rsidRPr="00434AB2" w:rsidRDefault="00131201" w:rsidP="00A262FF">
      <w:pPr>
        <w:pStyle w:val="Tiu20"/>
        <w:keepNext/>
        <w:numPr>
          <w:ilvl w:val="0"/>
          <w:numId w:val="12"/>
        </w:numPr>
        <w:tabs>
          <w:tab w:val="left" w:pos="630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color w:val="010000"/>
          <w:sz w:val="20"/>
        </w:rPr>
      </w:pPr>
      <w:r w:rsidRPr="00434AB2">
        <w:rPr>
          <w:rFonts w:ascii="Arial" w:hAnsi="Arial" w:cs="Arial"/>
          <w:b w:val="0"/>
          <w:color w:val="010000"/>
          <w:sz w:val="20"/>
        </w:rPr>
        <w:t>List of affiliated persons of the public company (</w:t>
      </w:r>
      <w:r w:rsidR="00801B43" w:rsidRPr="00434AB2">
        <w:rPr>
          <w:rFonts w:ascii="Arial" w:hAnsi="Arial" w:cs="Arial"/>
          <w:b w:val="0"/>
          <w:color w:val="010000"/>
          <w:sz w:val="20"/>
        </w:rPr>
        <w:t xml:space="preserve">Annual </w:t>
      </w:r>
      <w:r w:rsidRPr="00434AB2">
        <w:rPr>
          <w:rFonts w:ascii="Arial" w:hAnsi="Arial" w:cs="Arial"/>
          <w:b w:val="0"/>
          <w:color w:val="010000"/>
          <w:sz w:val="20"/>
        </w:rPr>
        <w:t>Report 2023) and transactions between the affiliated persons of the Company with the Company itself</w:t>
      </w:r>
    </w:p>
    <w:p w14:paraId="4A4A8CBD" w14:textId="16283ADB" w:rsidR="006A6C98" w:rsidRPr="00434AB2" w:rsidRDefault="00131201" w:rsidP="00A262FF">
      <w:pPr>
        <w:pStyle w:val="Vnbnnidung0"/>
        <w:numPr>
          <w:ilvl w:val="0"/>
          <w:numId w:val="11"/>
        </w:numPr>
        <w:tabs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434AB2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PDMR and affiliated persons of PDMR</w:t>
      </w:r>
      <w:r w:rsidR="00801B43" w:rsidRPr="00434AB2">
        <w:rPr>
          <w:rFonts w:ascii="Arial" w:hAnsi="Arial" w:cs="Arial"/>
          <w:color w:val="010000"/>
          <w:sz w:val="20"/>
        </w:rPr>
        <w:t>:</w:t>
      </w:r>
      <w:r w:rsidRPr="00434AB2">
        <w:rPr>
          <w:rFonts w:ascii="Arial" w:hAnsi="Arial" w:cs="Arial"/>
          <w:color w:val="010000"/>
          <w:sz w:val="20"/>
        </w:rPr>
        <w:t xml:space="preserve"> None</w:t>
      </w:r>
    </w:p>
    <w:p w14:paraId="4A4A8CD2" w14:textId="4B0AEF61" w:rsidR="006A6C98" w:rsidRPr="00434AB2" w:rsidRDefault="00131201" w:rsidP="00A262FF">
      <w:pPr>
        <w:pStyle w:val="Vnbnnidung0"/>
        <w:numPr>
          <w:ilvl w:val="0"/>
          <w:numId w:val="11"/>
        </w:numPr>
        <w:tabs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434AB2">
        <w:rPr>
          <w:rFonts w:ascii="Arial" w:hAnsi="Arial" w:cs="Arial"/>
          <w:color w:val="010000"/>
          <w:sz w:val="20"/>
        </w:rPr>
        <w:t>Tr</w:t>
      </w:r>
      <w:r w:rsidR="00801B43" w:rsidRPr="00434AB2">
        <w:rPr>
          <w:rFonts w:ascii="Arial" w:hAnsi="Arial" w:cs="Arial"/>
          <w:color w:val="010000"/>
          <w:sz w:val="20"/>
        </w:rPr>
        <w:t>ansactions between PDMR of the C</w:t>
      </w:r>
      <w:r w:rsidRPr="00434AB2">
        <w:rPr>
          <w:rFonts w:ascii="Arial" w:hAnsi="Arial" w:cs="Arial"/>
          <w:color w:val="010000"/>
          <w:sz w:val="20"/>
        </w:rPr>
        <w:t xml:space="preserve">ompany, affiliated persons of PDMR with subsidiaries and companies </w:t>
      </w:r>
      <w:r w:rsidR="00434AB2" w:rsidRPr="00434AB2">
        <w:rPr>
          <w:rFonts w:ascii="Arial" w:hAnsi="Arial" w:cs="Arial"/>
          <w:color w:val="010000"/>
          <w:sz w:val="20"/>
        </w:rPr>
        <w:t>under the Company’s</w:t>
      </w:r>
      <w:r w:rsidRPr="00434AB2">
        <w:rPr>
          <w:rFonts w:ascii="Arial" w:hAnsi="Arial" w:cs="Arial"/>
          <w:color w:val="010000"/>
          <w:sz w:val="20"/>
        </w:rPr>
        <w:t xml:space="preserve"> control: None</w:t>
      </w:r>
    </w:p>
    <w:p w14:paraId="4A4A8CE9" w14:textId="77777777" w:rsidR="006A6C98" w:rsidRPr="00434AB2" w:rsidRDefault="00131201" w:rsidP="00A262FF">
      <w:pPr>
        <w:pStyle w:val="Vnbnnidung0"/>
        <w:numPr>
          <w:ilvl w:val="0"/>
          <w:numId w:val="11"/>
        </w:numPr>
        <w:tabs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434AB2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5CA97F43" w14:textId="0A938F5E" w:rsidR="00131201" w:rsidRPr="00434AB2" w:rsidRDefault="00131201" w:rsidP="00A262FF">
      <w:pPr>
        <w:pStyle w:val="Vnbnnidung0"/>
        <w:numPr>
          <w:ilvl w:val="1"/>
          <w:numId w:val="11"/>
        </w:numPr>
        <w:tabs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434AB2">
        <w:rPr>
          <w:rFonts w:ascii="Arial" w:hAnsi="Arial" w:cs="Arial"/>
          <w:color w:val="010000"/>
          <w:sz w:val="20"/>
        </w:rPr>
        <w:t>Transactions</w:t>
      </w:r>
      <w:r w:rsidR="00A9218B" w:rsidRPr="00434AB2">
        <w:rPr>
          <w:rFonts w:ascii="Arial" w:hAnsi="Arial" w:cs="Arial"/>
          <w:color w:val="010000"/>
          <w:sz w:val="20"/>
        </w:rPr>
        <w:t xml:space="preserve"> between the Company</w:t>
      </w:r>
      <w:r w:rsidRPr="00434AB2">
        <w:rPr>
          <w:rFonts w:ascii="Arial" w:hAnsi="Arial" w:cs="Arial"/>
          <w:color w:val="010000"/>
          <w:sz w:val="20"/>
        </w:rPr>
        <w:t xml:space="preserve"> </w:t>
      </w:r>
      <w:r w:rsidR="00A9218B" w:rsidRPr="00434AB2">
        <w:rPr>
          <w:rFonts w:ascii="Arial" w:hAnsi="Arial" w:cs="Arial"/>
          <w:color w:val="010000"/>
          <w:sz w:val="20"/>
        </w:rPr>
        <w:t>and</w:t>
      </w:r>
      <w:r w:rsidRPr="00434AB2">
        <w:rPr>
          <w:rFonts w:ascii="Arial" w:hAnsi="Arial" w:cs="Arial"/>
          <w:color w:val="010000"/>
          <w:sz w:val="20"/>
        </w:rPr>
        <w:t xml:space="preserve"> companies where members of the Board of Directors, members of the Supervisory Board, the General Manager and other </w:t>
      </w:r>
      <w:r w:rsidR="00A9218B" w:rsidRPr="00434AB2">
        <w:rPr>
          <w:rFonts w:ascii="Arial" w:hAnsi="Arial" w:cs="Arial"/>
          <w:color w:val="010000"/>
          <w:sz w:val="20"/>
        </w:rPr>
        <w:t>managers have been founding</w:t>
      </w:r>
      <w:r w:rsidRPr="00434AB2">
        <w:rPr>
          <w:rFonts w:ascii="Arial" w:hAnsi="Arial" w:cs="Arial"/>
          <w:color w:val="010000"/>
          <w:sz w:val="20"/>
        </w:rPr>
        <w:t xml:space="preserve"> members or members of the Board of Directors, the Executive Board for the past three years (as at the time of reporting): None</w:t>
      </w:r>
    </w:p>
    <w:p w14:paraId="4A4A8CEB" w14:textId="5A5F066B" w:rsidR="006A6C98" w:rsidRPr="00434AB2" w:rsidRDefault="00131201" w:rsidP="00A262FF">
      <w:pPr>
        <w:pStyle w:val="Vnbnnidung0"/>
        <w:numPr>
          <w:ilvl w:val="1"/>
          <w:numId w:val="11"/>
        </w:numPr>
        <w:tabs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434AB2">
        <w:rPr>
          <w:rFonts w:ascii="Arial" w:hAnsi="Arial" w:cs="Arial"/>
          <w:color w:val="010000"/>
          <w:sz w:val="20"/>
        </w:rPr>
        <w:t xml:space="preserve">Transactions </w:t>
      </w:r>
      <w:r w:rsidR="00A9218B" w:rsidRPr="00434AB2">
        <w:rPr>
          <w:rFonts w:ascii="Arial" w:hAnsi="Arial" w:cs="Arial"/>
          <w:color w:val="010000"/>
          <w:sz w:val="20"/>
        </w:rPr>
        <w:t>of the Company and</w:t>
      </w:r>
      <w:r w:rsidRPr="00434AB2">
        <w:rPr>
          <w:rFonts w:ascii="Arial" w:hAnsi="Arial" w:cs="Arial"/>
          <w:color w:val="010000"/>
          <w:sz w:val="20"/>
        </w:rPr>
        <w:t xml:space="preserve"> companies where affiliated persons of members of the Board of Directors, members of the Supervisory Board, the General Manager, the Executive Manager and other managers: Yes</w:t>
      </w:r>
    </w:p>
    <w:p w14:paraId="1742DF82" w14:textId="2DFDA32B" w:rsidR="00131201" w:rsidRPr="00434AB2" w:rsidRDefault="00131201" w:rsidP="00A262FF">
      <w:pPr>
        <w:pStyle w:val="Vnbnnidung0"/>
        <w:numPr>
          <w:ilvl w:val="0"/>
          <w:numId w:val="8"/>
        </w:numPr>
        <w:tabs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434AB2">
        <w:rPr>
          <w:rFonts w:ascii="Arial" w:hAnsi="Arial" w:cs="Arial"/>
          <w:color w:val="010000"/>
          <w:sz w:val="20"/>
        </w:rPr>
        <w:t>Sign a cement purchase and sale contract with Kien Thanh Construction-Service-Trading Company Limited</w:t>
      </w:r>
    </w:p>
    <w:p w14:paraId="4A4A8CED" w14:textId="2607E0AC" w:rsidR="006A6C98" w:rsidRPr="00434AB2" w:rsidRDefault="00131201" w:rsidP="00A262FF">
      <w:pPr>
        <w:pStyle w:val="Vnbnnidung0"/>
        <w:numPr>
          <w:ilvl w:val="1"/>
          <w:numId w:val="11"/>
        </w:numPr>
        <w:tabs>
          <w:tab w:val="left" w:pos="72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434AB2">
        <w:rPr>
          <w:rFonts w:ascii="Arial" w:hAnsi="Arial" w:cs="Arial"/>
          <w:color w:val="010000"/>
          <w:sz w:val="20"/>
        </w:rPr>
        <w:t>Other transactions of the Company (if any) can bring about material or non-material benefits to members of the Board of Directors, members of the Supervisory Board, the General Manager, the Executive Manager and other managers: None</w:t>
      </w:r>
    </w:p>
    <w:p w14:paraId="4A4A8CEF" w14:textId="7EDA001B" w:rsidR="006A6C98" w:rsidRPr="00434AB2" w:rsidRDefault="00131201" w:rsidP="00A262FF">
      <w:pPr>
        <w:pStyle w:val="Vnbnnidung0"/>
        <w:numPr>
          <w:ilvl w:val="0"/>
          <w:numId w:val="12"/>
        </w:numPr>
        <w:tabs>
          <w:tab w:val="left" w:pos="63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434AB2">
        <w:rPr>
          <w:rFonts w:ascii="Arial" w:hAnsi="Arial" w:cs="Arial"/>
          <w:color w:val="010000"/>
          <w:sz w:val="20"/>
        </w:rPr>
        <w:t>Share transactions of PDMR and affiliated persons of PDMR (</w:t>
      </w:r>
      <w:r w:rsidR="00A9218B" w:rsidRPr="00434AB2">
        <w:rPr>
          <w:rFonts w:ascii="Arial" w:hAnsi="Arial" w:cs="Arial"/>
          <w:color w:val="010000"/>
          <w:sz w:val="20"/>
        </w:rPr>
        <w:t xml:space="preserve">Annual </w:t>
      </w:r>
      <w:r w:rsidRPr="00434AB2">
        <w:rPr>
          <w:rFonts w:ascii="Arial" w:hAnsi="Arial" w:cs="Arial"/>
          <w:color w:val="010000"/>
          <w:sz w:val="20"/>
        </w:rPr>
        <w:t>Report 2023):</w:t>
      </w:r>
    </w:p>
    <w:p w14:paraId="4A4A8CF0" w14:textId="4E37E323" w:rsidR="006A6C98" w:rsidRPr="00434AB2" w:rsidRDefault="00A9218B" w:rsidP="00A262FF">
      <w:pPr>
        <w:pStyle w:val="Vnbnnidung0"/>
        <w:numPr>
          <w:ilvl w:val="0"/>
          <w:numId w:val="7"/>
        </w:numPr>
        <w:tabs>
          <w:tab w:val="left" w:pos="72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2"/>
        </w:rPr>
      </w:pPr>
      <w:r w:rsidRPr="00434AB2">
        <w:rPr>
          <w:rFonts w:ascii="Arial" w:hAnsi="Arial" w:cs="Arial"/>
          <w:color w:val="010000"/>
          <w:sz w:val="20"/>
        </w:rPr>
        <w:t>Company’s share t</w:t>
      </w:r>
      <w:r w:rsidR="00131201" w:rsidRPr="00434AB2">
        <w:rPr>
          <w:rFonts w:ascii="Arial" w:hAnsi="Arial" w:cs="Arial"/>
          <w:color w:val="010000"/>
          <w:sz w:val="20"/>
        </w:rPr>
        <w:t>ransaction</w:t>
      </w:r>
      <w:r w:rsidRPr="00434AB2">
        <w:rPr>
          <w:rFonts w:ascii="Arial" w:hAnsi="Arial" w:cs="Arial"/>
          <w:color w:val="010000"/>
          <w:sz w:val="20"/>
        </w:rPr>
        <w:t>s</w:t>
      </w:r>
      <w:r w:rsidR="00131201" w:rsidRPr="00434AB2">
        <w:rPr>
          <w:rFonts w:ascii="Arial" w:hAnsi="Arial" w:cs="Arial"/>
          <w:color w:val="010000"/>
          <w:sz w:val="20"/>
        </w:rPr>
        <w:t xml:space="preserve"> of PDMR and affiliated persons: Yes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955"/>
        <w:gridCol w:w="1430"/>
        <w:gridCol w:w="864"/>
        <w:gridCol w:w="907"/>
        <w:gridCol w:w="880"/>
        <w:gridCol w:w="853"/>
        <w:gridCol w:w="1665"/>
      </w:tblGrid>
      <w:tr w:rsidR="006A6C98" w:rsidRPr="00434AB2" w14:paraId="4A4A8CF9" w14:textId="77777777" w:rsidTr="00A262FF">
        <w:tc>
          <w:tcPr>
            <w:tcW w:w="257" w:type="pct"/>
            <w:vMerge w:val="restart"/>
            <w:shd w:val="clear" w:color="auto" w:fill="auto"/>
            <w:vAlign w:val="center"/>
          </w:tcPr>
          <w:p w14:paraId="4A4A8CF3" w14:textId="3E71EED4" w:rsidR="006A6C98" w:rsidRPr="00434AB2" w:rsidRDefault="00752FAE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</w:tcPr>
          <w:p w14:paraId="4A4A8CF4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14:paraId="4A4A8CF5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 w14:paraId="4A4A8CF6" w14:textId="3AFCE9DE" w:rsidR="006A6C98" w:rsidRPr="00434AB2" w:rsidRDefault="00D4393A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14:paraId="4A4A8CF7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4A4A8CF8" w14:textId="20845BE1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Reasons for increase or decrease (buy, sell, convert, reward,</w:t>
            </w:r>
            <w:r w:rsidR="00A262FF" w:rsidRPr="00434AB2">
              <w:rPr>
                <w:rFonts w:ascii="Arial" w:hAnsi="Arial" w:cs="Arial"/>
                <w:color w:val="010000"/>
                <w:sz w:val="20"/>
              </w:rPr>
              <w:t>.</w:t>
            </w:r>
            <w:r w:rsidRPr="00434AB2">
              <w:rPr>
                <w:rFonts w:ascii="Arial" w:hAnsi="Arial" w:cs="Arial"/>
                <w:color w:val="010000"/>
                <w:sz w:val="20"/>
              </w:rPr>
              <w:t>..)</w:t>
            </w:r>
          </w:p>
        </w:tc>
      </w:tr>
      <w:tr w:rsidR="00C60605" w:rsidRPr="00434AB2" w14:paraId="4A4A8D04" w14:textId="77777777" w:rsidTr="00A262FF">
        <w:tc>
          <w:tcPr>
            <w:tcW w:w="257" w:type="pct"/>
            <w:vMerge/>
            <w:shd w:val="clear" w:color="auto" w:fill="auto"/>
            <w:vAlign w:val="center"/>
          </w:tcPr>
          <w:p w14:paraId="4A4A8CFA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084" w:type="pct"/>
            <w:vMerge/>
            <w:shd w:val="clear" w:color="auto" w:fill="auto"/>
            <w:vAlign w:val="center"/>
          </w:tcPr>
          <w:p w14:paraId="4A4A8CFB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14:paraId="4A4A8CFC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4A4A8CFE" w14:textId="2A193F16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A4A8CFF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A4A8D01" w14:textId="5145DD8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A4A8D02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4A4A8D03" w14:textId="77777777" w:rsidR="006A6C98" w:rsidRPr="00434AB2" w:rsidRDefault="006A6C98" w:rsidP="00A262FF">
            <w:pPr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C60605" w:rsidRPr="00434AB2" w14:paraId="4A4A8D0D" w14:textId="77777777" w:rsidTr="00A262FF">
        <w:tc>
          <w:tcPr>
            <w:tcW w:w="257" w:type="pct"/>
            <w:shd w:val="clear" w:color="auto" w:fill="auto"/>
            <w:vAlign w:val="center"/>
          </w:tcPr>
          <w:p w14:paraId="4A4A8D05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4A4A8D06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Thai Thanh Son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A4A8D07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 xml:space="preserve">Member of the Board of Directors, </w:t>
            </w:r>
            <w:r w:rsidRPr="00434AB2">
              <w:rPr>
                <w:rFonts w:ascii="Arial" w:hAnsi="Arial" w:cs="Arial"/>
                <w:color w:val="010000"/>
                <w:sz w:val="20"/>
              </w:rPr>
              <w:lastRenderedPageBreak/>
              <w:t>Deputy General Manager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A4A8D08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lastRenderedPageBreak/>
              <w:t>77,899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A4A8D09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0.69%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A4A8D0A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68,000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A4A8D0B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0.61%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4A4A8D0C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Sell shares</w:t>
            </w:r>
          </w:p>
        </w:tc>
      </w:tr>
      <w:tr w:rsidR="00C60605" w:rsidRPr="00434AB2" w14:paraId="4A4A8D17" w14:textId="77777777" w:rsidTr="00A262FF">
        <w:tc>
          <w:tcPr>
            <w:tcW w:w="257" w:type="pct"/>
            <w:shd w:val="clear" w:color="auto" w:fill="auto"/>
            <w:vAlign w:val="center"/>
          </w:tcPr>
          <w:p w14:paraId="4A4A8D0E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4A4A8D0F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Thai Son Anh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A4A8D11" w14:textId="38818078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Younger sister of Mr. Thai Thanh Son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A4A8D12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4,784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A4A8D13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0.43%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A4A8D14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A4A8D15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0.0%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4A4A8D16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Sell shares</w:t>
            </w:r>
          </w:p>
        </w:tc>
      </w:tr>
      <w:tr w:rsidR="00C60605" w:rsidRPr="00434AB2" w14:paraId="4A4A8D22" w14:textId="77777777" w:rsidTr="00A262FF">
        <w:tc>
          <w:tcPr>
            <w:tcW w:w="257" w:type="pct"/>
            <w:shd w:val="clear" w:color="auto" w:fill="auto"/>
            <w:vAlign w:val="center"/>
          </w:tcPr>
          <w:p w14:paraId="4A4A8D18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4A4A8D19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Thai Thi Tu Trinh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A4A8D1B" w14:textId="3DF39D2F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Younger sister of Mr. Thai Thanh Son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A4A8D1C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3,508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A4A8D1D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0.031%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A4A8D1E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A4A8D20" w14:textId="6D332740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0.001%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4A4A8D21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Sell shares</w:t>
            </w:r>
          </w:p>
        </w:tc>
      </w:tr>
      <w:tr w:rsidR="00C60605" w:rsidRPr="00434AB2" w14:paraId="4A4A8D2B" w14:textId="77777777" w:rsidTr="00A262FF">
        <w:tc>
          <w:tcPr>
            <w:tcW w:w="257" w:type="pct"/>
            <w:shd w:val="clear" w:color="auto" w:fill="auto"/>
            <w:vAlign w:val="center"/>
          </w:tcPr>
          <w:p w14:paraId="4A4A8D23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4A4A8D24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Vu Phi Bang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A4A8D25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A4A8D26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10,024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A4A8D27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0.09%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A4A8D28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A4A8D29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0.01%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4A4A8D2A" w14:textId="77777777" w:rsidR="006A6C98" w:rsidRPr="00434AB2" w:rsidRDefault="00131201" w:rsidP="00A262FF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34AB2">
              <w:rPr>
                <w:rFonts w:ascii="Arial" w:hAnsi="Arial" w:cs="Arial"/>
                <w:color w:val="010000"/>
                <w:sz w:val="20"/>
              </w:rPr>
              <w:t>Sell shares</w:t>
            </w:r>
          </w:p>
        </w:tc>
      </w:tr>
    </w:tbl>
    <w:p w14:paraId="4A4A8D39" w14:textId="02DE5AA6" w:rsidR="006A6C98" w:rsidRPr="00434AB2" w:rsidRDefault="00131201" w:rsidP="00A262FF">
      <w:pPr>
        <w:pStyle w:val="Chthchbng0"/>
        <w:numPr>
          <w:ilvl w:val="0"/>
          <w:numId w:val="12"/>
        </w:numPr>
        <w:tabs>
          <w:tab w:val="left" w:pos="630"/>
        </w:tabs>
        <w:spacing w:after="120" w:line="360" w:lineRule="auto"/>
        <w:rPr>
          <w:rFonts w:ascii="Arial" w:hAnsi="Arial" w:cs="Arial"/>
          <w:b w:val="0"/>
          <w:color w:val="010000"/>
          <w:sz w:val="20"/>
        </w:rPr>
      </w:pPr>
      <w:r w:rsidRPr="00434AB2">
        <w:rPr>
          <w:rFonts w:ascii="Arial" w:hAnsi="Arial" w:cs="Arial"/>
          <w:b w:val="0"/>
          <w:color w:val="010000"/>
          <w:sz w:val="20"/>
        </w:rPr>
        <w:t>Other significant issues: None</w:t>
      </w:r>
    </w:p>
    <w:sectPr w:rsidR="006A6C98" w:rsidRPr="00434AB2" w:rsidSect="00A262FF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C2F20" w14:textId="77777777" w:rsidR="00BE7FA8" w:rsidRDefault="00BE7FA8">
      <w:r>
        <w:separator/>
      </w:r>
    </w:p>
  </w:endnote>
  <w:endnote w:type="continuationSeparator" w:id="0">
    <w:p w14:paraId="4F13B2EF" w14:textId="77777777" w:rsidR="00BE7FA8" w:rsidRDefault="00BE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2F3F2" w14:textId="77777777" w:rsidR="00BE7FA8" w:rsidRDefault="00BE7FA8"/>
  </w:footnote>
  <w:footnote w:type="continuationSeparator" w:id="0">
    <w:p w14:paraId="1A7E426A" w14:textId="77777777" w:rsidR="00BE7FA8" w:rsidRDefault="00BE7F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DB0"/>
    <w:multiLevelType w:val="hybridMultilevel"/>
    <w:tmpl w:val="F258D4E4"/>
    <w:lvl w:ilvl="0" w:tplc="A5427CD6">
      <w:numFmt w:val="bullet"/>
      <w:lvlText w:val=""/>
      <w:lvlJc w:val="left"/>
      <w:pPr>
        <w:ind w:left="720" w:hanging="360"/>
      </w:pPr>
      <w:rPr>
        <w:rFonts w:ascii="Symbol" w:eastAsia="Courier New" w:hAnsi="Symbol" w:cs="Arial" w:hint="default"/>
        <w:b w:val="0"/>
        <w:i w:val="0"/>
        <w:sz w:val="20"/>
      </w:rPr>
    </w:lvl>
    <w:lvl w:ilvl="1" w:tplc="F53CC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F20C7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3A77"/>
    <w:multiLevelType w:val="multilevel"/>
    <w:tmpl w:val="5846F5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41A40"/>
    <w:multiLevelType w:val="multilevel"/>
    <w:tmpl w:val="7E9CAFBA"/>
    <w:lvl w:ilvl="0">
      <w:start w:val="2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618EA"/>
    <w:multiLevelType w:val="multilevel"/>
    <w:tmpl w:val="20F014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D7F21"/>
    <w:multiLevelType w:val="multilevel"/>
    <w:tmpl w:val="93301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F80971"/>
    <w:multiLevelType w:val="hybridMultilevel"/>
    <w:tmpl w:val="CB029188"/>
    <w:lvl w:ilvl="0" w:tplc="A5427CD6">
      <w:numFmt w:val="bullet"/>
      <w:lvlText w:val=""/>
      <w:lvlJc w:val="left"/>
      <w:pPr>
        <w:ind w:left="720" w:hanging="360"/>
      </w:pPr>
      <w:rPr>
        <w:rFonts w:ascii="Symbol" w:eastAsia="Courier New" w:hAnsi="Symbol" w:cs="Arial" w:hint="default"/>
        <w:b w:val="0"/>
        <w:i w:val="0"/>
        <w:sz w:val="20"/>
      </w:rPr>
    </w:lvl>
    <w:lvl w:ilvl="1" w:tplc="F4E20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9F4A7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C04FB"/>
    <w:multiLevelType w:val="hybridMultilevel"/>
    <w:tmpl w:val="2892C202"/>
    <w:lvl w:ilvl="0" w:tplc="C25E05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551C8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4E64D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8329B"/>
    <w:multiLevelType w:val="multilevel"/>
    <w:tmpl w:val="3DAC4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31A33"/>
    <w:multiLevelType w:val="multilevel"/>
    <w:tmpl w:val="9126CDAC"/>
    <w:lvl w:ilvl="0">
      <w:start w:val="1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A8104E"/>
    <w:multiLevelType w:val="multilevel"/>
    <w:tmpl w:val="3E5A4E10"/>
    <w:lvl w:ilvl="0">
      <w:start w:val="1"/>
      <w:numFmt w:val="bullet"/>
      <w:lvlText w:val="*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0620C6"/>
    <w:multiLevelType w:val="hybridMultilevel"/>
    <w:tmpl w:val="46C6AB78"/>
    <w:lvl w:ilvl="0" w:tplc="DE2E03A8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F4E20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9F4A7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14256"/>
    <w:multiLevelType w:val="multilevel"/>
    <w:tmpl w:val="620CBAF0"/>
    <w:lvl w:ilvl="0">
      <w:start w:val="1"/>
      <w:numFmt w:val="upperRoman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5F344C"/>
    <w:multiLevelType w:val="hybridMultilevel"/>
    <w:tmpl w:val="FF086DBA"/>
    <w:lvl w:ilvl="0" w:tplc="6ECE4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63D8E6A2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EE4C573E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D2619"/>
    <w:multiLevelType w:val="hybridMultilevel"/>
    <w:tmpl w:val="C37C1270"/>
    <w:lvl w:ilvl="0" w:tplc="8AAA0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ED4C139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BB3C9F5A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D3AA1"/>
    <w:multiLevelType w:val="multilevel"/>
    <w:tmpl w:val="88BC3FD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8"/>
    <w:rsid w:val="000D4444"/>
    <w:rsid w:val="000E2885"/>
    <w:rsid w:val="00131201"/>
    <w:rsid w:val="001A1020"/>
    <w:rsid w:val="001C11AE"/>
    <w:rsid w:val="00205D5D"/>
    <w:rsid w:val="0028444D"/>
    <w:rsid w:val="002D070C"/>
    <w:rsid w:val="00434AB2"/>
    <w:rsid w:val="0048594D"/>
    <w:rsid w:val="004D5292"/>
    <w:rsid w:val="005578D1"/>
    <w:rsid w:val="005C494F"/>
    <w:rsid w:val="006A6C98"/>
    <w:rsid w:val="00752FAE"/>
    <w:rsid w:val="007D1B35"/>
    <w:rsid w:val="00801B43"/>
    <w:rsid w:val="008A50CA"/>
    <w:rsid w:val="008B6D77"/>
    <w:rsid w:val="008F2CEE"/>
    <w:rsid w:val="009361CD"/>
    <w:rsid w:val="00A262FF"/>
    <w:rsid w:val="00A9218B"/>
    <w:rsid w:val="00AA1F30"/>
    <w:rsid w:val="00AE3E92"/>
    <w:rsid w:val="00B06994"/>
    <w:rsid w:val="00B97A96"/>
    <w:rsid w:val="00BE7FA8"/>
    <w:rsid w:val="00C60605"/>
    <w:rsid w:val="00CD3333"/>
    <w:rsid w:val="00D4393A"/>
    <w:rsid w:val="00FA2ED8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A8B23"/>
  <w15:docId w15:val="{C21A017B-D930-4EEB-AB46-F9C7D05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980811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ind w:firstLine="64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spacing w:line="247" w:lineRule="auto"/>
      <w:ind w:left="1360" w:firstLine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color w:val="98081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1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Hoàng Huy</dc:creator>
  <cp:lastModifiedBy>Nguyen Thi Thu Giang</cp:lastModifiedBy>
  <cp:revision>2</cp:revision>
  <dcterms:created xsi:type="dcterms:W3CDTF">2024-02-06T03:37:00Z</dcterms:created>
  <dcterms:modified xsi:type="dcterms:W3CDTF">2024-02-06T03:37:00Z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936fd801e09d412d9babf9935c27ac734ea69fb8d3a14c0180d77c68bfe1f15e</vt:lpwstr>
  </property>
</Properties>
</file>