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065B" w:rsidRPr="0007095E" w:rsidRDefault="00326611" w:rsidP="00CE63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7095E">
        <w:rPr>
          <w:rFonts w:ascii="Arial" w:hAnsi="Arial" w:cs="Arial"/>
          <w:b/>
          <w:bCs/>
          <w:color w:val="010000"/>
          <w:sz w:val="20"/>
        </w:rPr>
        <w:t>CTD122015:</w:t>
      </w:r>
      <w:r w:rsidRPr="0007095E">
        <w:rPr>
          <w:rFonts w:ascii="Arial" w:hAnsi="Arial" w:cs="Arial"/>
          <w:b/>
          <w:color w:val="010000"/>
          <w:sz w:val="20"/>
        </w:rPr>
        <w:t xml:space="preserve"> Report on the results of using treasury shares offered to employees (ESOP)</w:t>
      </w:r>
    </w:p>
    <w:p w14:paraId="00000002" w14:textId="77777777" w:rsidR="0092065B" w:rsidRPr="0007095E" w:rsidRDefault="00326611" w:rsidP="00CE630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On January 31, 2024, COTECCONS CONSTRUCTION JOINT STOCK COMPANY announced Report No. 1309/2024/CV-CTD on the results of using treasury shares offered to employees as follows:</w:t>
      </w:r>
    </w:p>
    <w:p w14:paraId="00000003" w14:textId="77777777" w:rsidR="0092065B" w:rsidRPr="0007095E" w:rsidRDefault="00326611" w:rsidP="00CE6304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Plan on selling treasury shares</w:t>
      </w:r>
    </w:p>
    <w:p w14:paraId="00000004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Share name: Shares of COTECCONS CONSTRUCTION JOINT STOCK COMPANY</w:t>
      </w:r>
    </w:p>
    <w:p w14:paraId="00000005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Share par value: VND 10,000/share</w:t>
      </w:r>
    </w:p>
    <w:p w14:paraId="00000007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shares before offering treasury shares:</w:t>
      </w:r>
    </w:p>
    <w:p w14:paraId="00000008" w14:textId="4614D187" w:rsidR="0092065B" w:rsidRPr="0007095E" w:rsidRDefault="00326611" w:rsidP="00CE6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Total number of issued shares: 103,633,261 shares.</w:t>
      </w:r>
    </w:p>
    <w:p w14:paraId="00000009" w14:textId="77777777" w:rsidR="0092065B" w:rsidRPr="0007095E" w:rsidRDefault="00326611" w:rsidP="00CE6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Total number of outstanding shares: 99,216,719 shares.</w:t>
      </w:r>
    </w:p>
    <w:p w14:paraId="0000000A" w14:textId="77777777" w:rsidR="0092065B" w:rsidRPr="0007095E" w:rsidRDefault="00326611" w:rsidP="00CE6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Total number of treasury shares: 4,416,542 shares.</w:t>
      </w:r>
    </w:p>
    <w:p w14:paraId="0000000B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treasury shares expected to be offered to employees: 713,295 shares.</w:t>
      </w:r>
    </w:p>
    <w:p w14:paraId="0000000C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Offering price: VND 10,000/share</w:t>
      </w:r>
    </w:p>
    <w:p w14:paraId="0000000D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Total value of treasury shares par value: VND 7,132,950,000.</w:t>
      </w:r>
    </w:p>
    <w:p w14:paraId="0000000E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Rate (Number of treasury shares expected to be offered/Number of outstanding shares): 0.72%.</w:t>
      </w:r>
    </w:p>
    <w:p w14:paraId="0000000F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Capital source for the issuance (in case of issuing bonus shares to employees): None.</w:t>
      </w:r>
    </w:p>
    <w:p w14:paraId="00000010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Transfer restrictions: 01 years from the end of the issuance.</w:t>
      </w:r>
    </w:p>
    <w:p w14:paraId="00000011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End date of the treasury share offering: January 30, 2024</w:t>
      </w:r>
    </w:p>
    <w:p w14:paraId="00000012" w14:textId="77777777" w:rsidR="0092065B" w:rsidRPr="0007095E" w:rsidRDefault="00326611" w:rsidP="00CE6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Transaction method: Transfer the ownership via VSDC.</w:t>
      </w:r>
    </w:p>
    <w:p w14:paraId="00000013" w14:textId="77777777" w:rsidR="0092065B" w:rsidRPr="0007095E" w:rsidRDefault="00326611" w:rsidP="00CE630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Results of offering treasury shares</w:t>
      </w:r>
    </w:p>
    <w:p w14:paraId="00000014" w14:textId="77777777" w:rsidR="0092065B" w:rsidRPr="0007095E" w:rsidRDefault="00326611" w:rsidP="00CE63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treasury shares offered: 713,295 shares, equivalent to 100% of total number of treasury shares expected to be offered.</w:t>
      </w:r>
    </w:p>
    <w:p w14:paraId="00000015" w14:textId="77777777" w:rsidR="0092065B" w:rsidRPr="0007095E" w:rsidRDefault="00326611" w:rsidP="00CE63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employees entitled to distribution: 60 employees</w:t>
      </w:r>
    </w:p>
    <w:p w14:paraId="00000016" w14:textId="5D31260D" w:rsidR="0092065B" w:rsidRPr="0007095E" w:rsidRDefault="00326611" w:rsidP="00CE63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 xml:space="preserve">Total number of share after offering treasury </w:t>
      </w:r>
      <w:r w:rsidR="0007095E" w:rsidRPr="0007095E">
        <w:rPr>
          <w:rFonts w:ascii="Arial" w:hAnsi="Arial" w:cs="Arial"/>
          <w:color w:val="010000"/>
          <w:sz w:val="20"/>
        </w:rPr>
        <w:t>shares</w:t>
      </w:r>
      <w:r w:rsidRPr="0007095E">
        <w:rPr>
          <w:rFonts w:ascii="Arial" w:hAnsi="Arial" w:cs="Arial"/>
          <w:color w:val="010000"/>
          <w:sz w:val="20"/>
        </w:rPr>
        <w:t xml:space="preserve"> (January 30, 2024): 103,633,261 shares, in which:</w:t>
      </w:r>
    </w:p>
    <w:p w14:paraId="00000017" w14:textId="77777777" w:rsidR="0092065B" w:rsidRPr="0007095E" w:rsidRDefault="00326611" w:rsidP="00CE63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outstanding shares: 99,930,014 shares;</w:t>
      </w:r>
    </w:p>
    <w:p w14:paraId="00000018" w14:textId="77777777" w:rsidR="0092065B" w:rsidRPr="0007095E" w:rsidRDefault="00326611" w:rsidP="00CE63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95E">
        <w:rPr>
          <w:rFonts w:ascii="Arial" w:hAnsi="Arial" w:cs="Arial"/>
          <w:color w:val="010000"/>
          <w:sz w:val="20"/>
        </w:rPr>
        <w:t>Number of treasury shares: 3,703,247 shares.</w:t>
      </w:r>
    </w:p>
    <w:p w14:paraId="0000001C" w14:textId="3026F390" w:rsidR="0092065B" w:rsidRPr="0007095E" w:rsidRDefault="0092065B" w:rsidP="00D12E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92065B" w:rsidRPr="0007095E" w:rsidSect="0032661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177"/>
    <w:multiLevelType w:val="multilevel"/>
    <w:tmpl w:val="27C65AB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1B354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7B14F0"/>
    <w:multiLevelType w:val="multilevel"/>
    <w:tmpl w:val="C5E43F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00C4"/>
    <w:multiLevelType w:val="multilevel"/>
    <w:tmpl w:val="3620F5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DDE"/>
    <w:multiLevelType w:val="multilevel"/>
    <w:tmpl w:val="55A8656C"/>
    <w:lvl w:ilvl="0">
      <w:start w:val="1"/>
      <w:numFmt w:val="decimal"/>
      <w:lvlText w:val="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32A4A9D"/>
    <w:multiLevelType w:val="multilevel"/>
    <w:tmpl w:val="802470B8"/>
    <w:lvl w:ilvl="0">
      <w:start w:val="1"/>
      <w:numFmt w:val="decimal"/>
      <w:lvlText w:val="II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744E22"/>
    <w:multiLevelType w:val="multilevel"/>
    <w:tmpl w:val="E4D69DBE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Noto Sans Symbols" w:hAnsi="Arial" w:cs="Arial"/>
        <w:b w:val="0"/>
        <w:i w:val="0"/>
        <w:smallCaps w:val="0"/>
        <w:strike w:val="0"/>
        <w:color w:val="1B354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F632F8"/>
    <w:multiLevelType w:val="multilevel"/>
    <w:tmpl w:val="45727D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755D83"/>
    <w:multiLevelType w:val="multilevel"/>
    <w:tmpl w:val="32E4C26E"/>
    <w:lvl w:ilvl="0">
      <w:start w:val="1"/>
      <w:numFmt w:val="decimal"/>
      <w:lvlText w:val="I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B"/>
    <w:rsid w:val="0007095E"/>
    <w:rsid w:val="00326611"/>
    <w:rsid w:val="0092065B"/>
    <w:rsid w:val="00CE6304"/>
    <w:rsid w:val="00D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05568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right"/>
    </w:pPr>
    <w:rPr>
      <w:rFonts w:ascii="Arial" w:eastAsia="Arial" w:hAnsi="Arial" w:cs="Arial"/>
      <w:color w:val="C05568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left="452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C05568"/>
      <w:sz w:val="15"/>
      <w:szCs w:val="15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60" w:lineRule="auto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  <w:jc w:val="right"/>
    </w:pPr>
    <w:rPr>
      <w:rFonts w:ascii="Arial" w:eastAsia="Arial" w:hAnsi="Arial" w:cs="Arial"/>
      <w:color w:val="C05568"/>
      <w:sz w:val="15"/>
      <w:szCs w:val="15"/>
    </w:rPr>
  </w:style>
  <w:style w:type="paragraph" w:customStyle="1" w:styleId="Tiu10">
    <w:name w:val="Tiêu đề #1"/>
    <w:basedOn w:val="Normal"/>
    <w:link w:val="Tiu1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  <w:ind w:left="4520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1hPwKtHj2NSwcvToxbs3jQIrQ==">CgMxLjA4AHIhMU5DNk9ZY2VrN2NIcldkZFF6ZloxdWFuYU5pYlFNZWRo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2024-02-05T04:34:00Z</dcterms:created>
  <dcterms:modified xsi:type="dcterms:W3CDTF">2024-02-06T08:27:00Z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0d02a6f43a57aa45525f19ff04bb94d97ee3776f0cac332db2064f42dd85a7cf</vt:lpwstr>
  </property>
</Properties>
</file>