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2A00E1" w:rsidR="00137D79" w:rsidRPr="00593F74" w:rsidRDefault="00521213" w:rsidP="005D7B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93F74">
        <w:rPr>
          <w:rFonts w:ascii="Arial" w:hAnsi="Arial" w:cs="Arial"/>
          <w:b/>
          <w:color w:val="010000"/>
          <w:sz w:val="20"/>
        </w:rPr>
        <w:t>MML: Notice</w:t>
      </w:r>
      <w:r w:rsidR="005D7B14">
        <w:rPr>
          <w:rFonts w:ascii="Arial" w:hAnsi="Arial" w:cs="Arial"/>
          <w:b/>
          <w:color w:val="010000"/>
          <w:sz w:val="20"/>
        </w:rPr>
        <w:t xml:space="preserve"> on share issue under</w:t>
      </w:r>
      <w:r w:rsidRPr="00593F74">
        <w:rPr>
          <w:rFonts w:ascii="Arial" w:hAnsi="Arial" w:cs="Arial"/>
          <w:b/>
          <w:color w:val="010000"/>
          <w:sz w:val="20"/>
        </w:rPr>
        <w:t xml:space="preserve"> Employee Stock Ownership Plan (ESOP) </w:t>
      </w:r>
    </w:p>
    <w:p w14:paraId="00000002" w14:textId="0C43CD72" w:rsidR="00137D79" w:rsidRPr="00593F74" w:rsidRDefault="00521213" w:rsidP="005D7B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 xml:space="preserve">On February 1, 2024, Masan </w:t>
      </w:r>
      <w:proofErr w:type="spellStart"/>
      <w:r w:rsidRPr="00593F74">
        <w:rPr>
          <w:rFonts w:ascii="Arial" w:hAnsi="Arial" w:cs="Arial"/>
          <w:color w:val="010000"/>
          <w:sz w:val="20"/>
        </w:rPr>
        <w:t>MeatLife</w:t>
      </w:r>
      <w:proofErr w:type="spellEnd"/>
      <w:r w:rsidRPr="00593F74">
        <w:rPr>
          <w:rFonts w:ascii="Arial" w:hAnsi="Arial" w:cs="Arial"/>
          <w:color w:val="010000"/>
          <w:sz w:val="20"/>
        </w:rPr>
        <w:t xml:space="preserve"> Corporation announced Notice No. 0102/2024/TB on the share </w:t>
      </w:r>
      <w:r w:rsidR="005D7B14">
        <w:rPr>
          <w:rFonts w:ascii="Arial" w:hAnsi="Arial" w:cs="Arial"/>
          <w:color w:val="010000"/>
          <w:sz w:val="20"/>
        </w:rPr>
        <w:t>issue</w:t>
      </w:r>
      <w:r w:rsidRPr="00593F74">
        <w:rPr>
          <w:rFonts w:ascii="Arial" w:hAnsi="Arial" w:cs="Arial"/>
          <w:color w:val="010000"/>
          <w:sz w:val="20"/>
        </w:rPr>
        <w:t xml:space="preserve"> under the Employee Stock Ownership Plan in the Company as follows:</w:t>
      </w:r>
    </w:p>
    <w:p w14:paraId="00000003" w14:textId="01C46AD5" w:rsidR="00137D79" w:rsidRPr="00593F74" w:rsidRDefault="005D7B14" w:rsidP="005D7B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"/>
          <w:tab w:val="left" w:pos="96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521213" w:rsidRPr="00593F74">
        <w:rPr>
          <w:rFonts w:ascii="Arial" w:hAnsi="Arial" w:cs="Arial"/>
          <w:color w:val="010000"/>
          <w:sz w:val="20"/>
        </w:rPr>
        <w:t xml:space="preserve"> purposes</w:t>
      </w:r>
    </w:p>
    <w:p w14:paraId="00000004" w14:textId="77777777" w:rsidR="00137D79" w:rsidRPr="00593F74" w:rsidRDefault="00521213" w:rsidP="005D7B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 xml:space="preserve">Issuing shares under the Employee Stock Ownership Plan in the Company and its subsidiaries, to recognize employees' contributions to the Company and its subsidiaries in the past year. </w:t>
      </w:r>
    </w:p>
    <w:p w14:paraId="00000005" w14:textId="1783A9E3" w:rsidR="00137D79" w:rsidRPr="00593F74" w:rsidRDefault="005D7B14" w:rsidP="005D7B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521213" w:rsidRPr="00593F74">
        <w:rPr>
          <w:rFonts w:ascii="Arial" w:hAnsi="Arial" w:cs="Arial"/>
          <w:color w:val="010000"/>
          <w:sz w:val="20"/>
        </w:rPr>
        <w:t xml:space="preserve"> plan</w:t>
      </w:r>
    </w:p>
    <w:p w14:paraId="00000006" w14:textId="77777777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 xml:space="preserve">Share name: Shares of Masan </w:t>
      </w:r>
      <w:proofErr w:type="spellStart"/>
      <w:r w:rsidRPr="00593F74">
        <w:rPr>
          <w:rFonts w:ascii="Arial" w:hAnsi="Arial" w:cs="Arial"/>
          <w:color w:val="010000"/>
          <w:sz w:val="20"/>
        </w:rPr>
        <w:t>MeatLife</w:t>
      </w:r>
      <w:proofErr w:type="spellEnd"/>
      <w:r w:rsidRPr="00593F74">
        <w:rPr>
          <w:rFonts w:ascii="Arial" w:hAnsi="Arial" w:cs="Arial"/>
          <w:color w:val="010000"/>
          <w:sz w:val="20"/>
        </w:rPr>
        <w:t xml:space="preserve"> Corporation</w:t>
      </w:r>
    </w:p>
    <w:p w14:paraId="00000007" w14:textId="77777777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>Share type: common share</w:t>
      </w:r>
    </w:p>
    <w:p w14:paraId="00000008" w14:textId="47B93626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>Total number of issued shares: 327,132,940 shares.</w:t>
      </w:r>
    </w:p>
    <w:p w14:paraId="00000009" w14:textId="77777777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>Number of outstanding shares 327,132,940 shares.</w:t>
      </w:r>
    </w:p>
    <w:p w14:paraId="0000000A" w14:textId="77777777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>Number of treasury shares: 0 shares.</w:t>
      </w:r>
    </w:p>
    <w:p w14:paraId="0000000B" w14:textId="77777777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>Number of shares expected to be issued: 561,474 shares.</w:t>
      </w:r>
    </w:p>
    <w:p w14:paraId="0000000C" w14:textId="3253810F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 xml:space="preserve">Total </w:t>
      </w:r>
      <w:r w:rsidR="005D7B14">
        <w:rPr>
          <w:rFonts w:ascii="Arial" w:hAnsi="Arial" w:cs="Arial"/>
          <w:color w:val="010000"/>
          <w:sz w:val="20"/>
        </w:rPr>
        <w:t>issue</w:t>
      </w:r>
      <w:r w:rsidRPr="00593F74">
        <w:rPr>
          <w:rFonts w:ascii="Arial" w:hAnsi="Arial" w:cs="Arial"/>
          <w:color w:val="010000"/>
          <w:sz w:val="20"/>
        </w:rPr>
        <w:t xml:space="preserve"> value per p</w:t>
      </w:r>
      <w:r w:rsidR="005D7B14">
        <w:rPr>
          <w:rFonts w:ascii="Arial" w:hAnsi="Arial" w:cs="Arial"/>
          <w:color w:val="010000"/>
          <w:sz w:val="20"/>
        </w:rPr>
        <w:t>ar value: VND 5,614,740,000</w:t>
      </w:r>
    </w:p>
    <w:p w14:paraId="0000000D" w14:textId="154B9BAA" w:rsidR="00137D79" w:rsidRPr="00593F74" w:rsidRDefault="005D7B14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521213" w:rsidRPr="00593F74">
        <w:rPr>
          <w:rFonts w:ascii="Arial" w:hAnsi="Arial" w:cs="Arial"/>
          <w:color w:val="010000"/>
          <w:sz w:val="20"/>
        </w:rPr>
        <w:t xml:space="preserve"> rate: 0.17% of the total number of outstanding shares.</w:t>
      </w:r>
    </w:p>
    <w:p w14:paraId="0000000E" w14:textId="4AC080DD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 xml:space="preserve">Transfer restriction time: The entire number of shares issued under the Employee Stock Ownership Plan in the Company will be restricted from transfer within 01 </w:t>
      </w:r>
      <w:proofErr w:type="gramStart"/>
      <w:r w:rsidRPr="00593F74">
        <w:rPr>
          <w:rFonts w:ascii="Arial" w:hAnsi="Arial" w:cs="Arial"/>
          <w:color w:val="010000"/>
          <w:sz w:val="20"/>
        </w:rPr>
        <w:t>year</w:t>
      </w:r>
      <w:proofErr w:type="gramEnd"/>
      <w:r w:rsidRPr="00593F74">
        <w:rPr>
          <w:rFonts w:ascii="Arial" w:hAnsi="Arial" w:cs="Arial"/>
          <w:color w:val="010000"/>
          <w:sz w:val="20"/>
        </w:rPr>
        <w:t xml:space="preserve"> from the end of the </w:t>
      </w:r>
      <w:r w:rsidR="005D7B14">
        <w:rPr>
          <w:rFonts w:ascii="Arial" w:hAnsi="Arial" w:cs="Arial"/>
          <w:color w:val="010000"/>
          <w:sz w:val="20"/>
        </w:rPr>
        <w:t>issue</w:t>
      </w:r>
      <w:r w:rsidRPr="00593F74">
        <w:rPr>
          <w:rFonts w:ascii="Arial" w:hAnsi="Arial" w:cs="Arial"/>
          <w:color w:val="010000"/>
          <w:sz w:val="20"/>
        </w:rPr>
        <w:t xml:space="preserve"> </w:t>
      </w:r>
      <w:r w:rsidR="005D7B14">
        <w:rPr>
          <w:rFonts w:ascii="Arial" w:hAnsi="Arial" w:cs="Arial"/>
          <w:color w:val="010000"/>
          <w:sz w:val="20"/>
        </w:rPr>
        <w:t>under</w:t>
      </w:r>
      <w:r w:rsidRPr="00593F74">
        <w:rPr>
          <w:rFonts w:ascii="Arial" w:hAnsi="Arial" w:cs="Arial"/>
          <w:color w:val="010000"/>
          <w:sz w:val="20"/>
        </w:rPr>
        <w:t xml:space="preserve"> Decree 155/2020/ND- CP.</w:t>
      </w:r>
    </w:p>
    <w:p w14:paraId="0000000F" w14:textId="3E25542F" w:rsidR="00137D79" w:rsidRPr="00593F74" w:rsidRDefault="005D7B14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521213" w:rsidRPr="00593F74">
        <w:rPr>
          <w:rFonts w:ascii="Arial" w:hAnsi="Arial" w:cs="Arial"/>
          <w:color w:val="010000"/>
          <w:sz w:val="20"/>
        </w:rPr>
        <w:t xml:space="preserve"> price (in case of selling shares to employees): VND 20,000/share.</w:t>
      </w:r>
    </w:p>
    <w:p w14:paraId="00000010" w14:textId="77777777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>Escrow account for receiving payment of share purchase:</w:t>
      </w:r>
    </w:p>
    <w:p w14:paraId="00000011" w14:textId="77777777" w:rsidR="00137D79" w:rsidRPr="00593F74" w:rsidRDefault="00521213" w:rsidP="005D7B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>Account No. 19025142453030</w:t>
      </w:r>
    </w:p>
    <w:p w14:paraId="00000012" w14:textId="77777777" w:rsidR="00137D79" w:rsidRPr="00593F74" w:rsidRDefault="00521213" w:rsidP="005D7B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>Opened at: Vietnam Technological and Commercial Joint Stock Bank</w:t>
      </w:r>
    </w:p>
    <w:p w14:paraId="00000013" w14:textId="6A109C23" w:rsidR="00137D79" w:rsidRPr="00593F74" w:rsidRDefault="00521213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3F74">
        <w:rPr>
          <w:rFonts w:ascii="Arial" w:hAnsi="Arial" w:cs="Arial"/>
          <w:color w:val="010000"/>
          <w:sz w:val="20"/>
        </w:rPr>
        <w:t xml:space="preserve">Source of capital for the </w:t>
      </w:r>
      <w:r w:rsidR="005D7B14">
        <w:rPr>
          <w:rFonts w:ascii="Arial" w:hAnsi="Arial" w:cs="Arial"/>
          <w:color w:val="010000"/>
          <w:sz w:val="20"/>
        </w:rPr>
        <w:t>issue</w:t>
      </w:r>
      <w:r w:rsidRPr="00593F74">
        <w:rPr>
          <w:rFonts w:ascii="Arial" w:hAnsi="Arial" w:cs="Arial"/>
          <w:color w:val="010000"/>
          <w:sz w:val="20"/>
        </w:rPr>
        <w:t xml:space="preserve"> (in case of issuing bonus shares to employees): Not applicable</w:t>
      </w:r>
    </w:p>
    <w:p w14:paraId="00000014" w14:textId="393197F8" w:rsidR="00137D79" w:rsidRPr="00593F74" w:rsidRDefault="005D7B14" w:rsidP="005D7B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 of submission of share capital</w:t>
      </w:r>
      <w:bookmarkStart w:id="0" w:name="_GoBack"/>
      <w:bookmarkEnd w:id="0"/>
      <w:r w:rsidR="00521213" w:rsidRPr="00593F74">
        <w:rPr>
          <w:rFonts w:ascii="Arial" w:hAnsi="Arial" w:cs="Arial"/>
          <w:color w:val="010000"/>
          <w:sz w:val="20"/>
        </w:rPr>
        <w:t>: Expected from February 02, 2024 to February 19, 2024.</w:t>
      </w:r>
    </w:p>
    <w:p w14:paraId="0000001D" w14:textId="77777777" w:rsidR="00137D79" w:rsidRPr="00593F74" w:rsidRDefault="00137D79" w:rsidP="005D7B14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37D79" w:rsidRPr="00593F74" w:rsidSect="00521213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252"/>
    <w:multiLevelType w:val="multilevel"/>
    <w:tmpl w:val="B69C17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6D113E"/>
    <w:multiLevelType w:val="multilevel"/>
    <w:tmpl w:val="468266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9BD177E"/>
    <w:multiLevelType w:val="multilevel"/>
    <w:tmpl w:val="7916C4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A48A5"/>
    <w:multiLevelType w:val="multilevel"/>
    <w:tmpl w:val="6DC6D09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9"/>
    <w:rsid w:val="00137D79"/>
    <w:rsid w:val="00521213"/>
    <w:rsid w:val="00593F74"/>
    <w:rsid w:val="005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2229A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ind w:left="300"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idD/Z7rT53iGHL10cyqGby2t0A==">CgMxLjA4AHIhMTl2Mzg0SGd4UXpwWWsyLUxiWW1mc2xGX3BnSHlENmJZ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2024-02-06T04:30:00Z</dcterms:created>
  <dcterms:modified xsi:type="dcterms:W3CDTF">2024-02-06T04:30:00Z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7dd5ae68b083175c709adfcca5377f950537e6c499eeddb4b0caeb855d63920c</vt:lpwstr>
  </property>
</Properties>
</file>