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F7BD2">
        <w:rPr>
          <w:rFonts w:ascii="Arial" w:hAnsi="Arial" w:cs="Arial"/>
          <w:b/>
          <w:color w:val="010000"/>
          <w:sz w:val="20"/>
        </w:rPr>
        <w:t>SCL</w:t>
      </w:r>
      <w:proofErr w:type="spellEnd"/>
      <w:r w:rsidRPr="00BF7BD2">
        <w:rPr>
          <w:rFonts w:ascii="Arial" w:hAnsi="Arial" w:cs="Arial"/>
          <w:b/>
          <w:color w:val="010000"/>
          <w:sz w:val="20"/>
        </w:rPr>
        <w:t>: Securities Registration Certificate</w:t>
      </w:r>
    </w:p>
    <w:p w14:paraId="00000002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On February 02, 2024, Song Da Cao Cuong </w:t>
      </w:r>
      <w:proofErr w:type="spellStart"/>
      <w:r w:rsidRPr="00BF7BD2">
        <w:rPr>
          <w:rFonts w:ascii="Arial" w:hAnsi="Arial" w:cs="Arial"/>
          <w:color w:val="010000"/>
          <w:sz w:val="20"/>
        </w:rPr>
        <w:t>JSC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announced Official Dispatch No. 100/TB-</w:t>
      </w:r>
      <w:proofErr w:type="spellStart"/>
      <w:r w:rsidRPr="00BF7BD2">
        <w:rPr>
          <w:rFonts w:ascii="Arial" w:hAnsi="Arial" w:cs="Arial"/>
          <w:color w:val="010000"/>
          <w:sz w:val="20"/>
        </w:rPr>
        <w:t>SCL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4BDC8729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BF7BD2">
        <w:rPr>
          <w:rFonts w:ascii="Arial" w:hAnsi="Arial" w:cs="Arial"/>
          <w:color w:val="010000"/>
          <w:sz w:val="20"/>
        </w:rPr>
        <w:t>On February 02, 2024, the Company receives Securities Registration Certificate No. 193/2010/</w:t>
      </w:r>
      <w:proofErr w:type="spellStart"/>
      <w:r w:rsidRPr="00BF7BD2">
        <w:rPr>
          <w:rFonts w:ascii="Arial" w:hAnsi="Arial" w:cs="Arial"/>
          <w:color w:val="010000"/>
          <w:sz w:val="20"/>
        </w:rPr>
        <w:t>GCNCP</w:t>
      </w:r>
      <w:proofErr w:type="spellEnd"/>
      <w:r w:rsidRPr="00BF7BD2">
        <w:rPr>
          <w:rFonts w:ascii="Arial" w:hAnsi="Arial" w:cs="Arial"/>
          <w:color w:val="010000"/>
          <w:sz w:val="20"/>
        </w:rPr>
        <w:t>-</w:t>
      </w:r>
      <w:proofErr w:type="spellStart"/>
      <w:r w:rsidRPr="00BF7BD2">
        <w:rPr>
          <w:rFonts w:ascii="Arial" w:hAnsi="Arial" w:cs="Arial"/>
          <w:color w:val="010000"/>
          <w:sz w:val="20"/>
        </w:rPr>
        <w:t>VSDC</w:t>
      </w:r>
      <w:proofErr w:type="spellEnd"/>
      <w:r w:rsidRPr="00BF7BD2">
        <w:rPr>
          <w:rFonts w:ascii="Arial" w:hAnsi="Arial" w:cs="Arial"/>
          <w:color w:val="010000"/>
          <w:sz w:val="20"/>
        </w:rPr>
        <w:t>-5 dated January 30, 2024 issued by Vietnam Securities Depository and Clearing Corporation; The Company hereby discloses this information (with attached document).</w:t>
      </w:r>
    </w:p>
    <w:p w14:paraId="663A18DE" w14:textId="4C725ACE" w:rsidR="007F5A02" w:rsidRPr="00BF7BD2" w:rsidRDefault="007F5A02" w:rsidP="00771D9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916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06" w14:textId="7758134E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On January 30, 2024, Vietnam Securities Depository and Clearing Corporation announced Certificate No. 193/2010/</w:t>
      </w:r>
      <w:proofErr w:type="spellStart"/>
      <w:r w:rsidRPr="00BF7BD2">
        <w:rPr>
          <w:rFonts w:ascii="Arial" w:hAnsi="Arial" w:cs="Arial"/>
          <w:color w:val="010000"/>
          <w:sz w:val="20"/>
        </w:rPr>
        <w:t>GCNCP</w:t>
      </w:r>
      <w:proofErr w:type="spellEnd"/>
      <w:r w:rsidRPr="00BF7BD2">
        <w:rPr>
          <w:rFonts w:ascii="Arial" w:hAnsi="Arial" w:cs="Arial"/>
          <w:color w:val="010000"/>
          <w:sz w:val="20"/>
        </w:rPr>
        <w:t>-</w:t>
      </w:r>
      <w:proofErr w:type="spellStart"/>
      <w:r w:rsidRPr="00BF7BD2">
        <w:rPr>
          <w:rFonts w:ascii="Arial" w:hAnsi="Arial" w:cs="Arial"/>
          <w:color w:val="010000"/>
          <w:sz w:val="20"/>
        </w:rPr>
        <w:t>VSDC</w:t>
      </w:r>
      <w:proofErr w:type="spellEnd"/>
      <w:r w:rsidRPr="00BF7BD2">
        <w:rPr>
          <w:rFonts w:ascii="Arial" w:hAnsi="Arial" w:cs="Arial"/>
          <w:color w:val="010000"/>
          <w:sz w:val="20"/>
        </w:rPr>
        <w:t>-5 as follows:</w:t>
      </w:r>
    </w:p>
    <w:p w14:paraId="00000007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Vietnam Securities Depository and Clearing Corporation certifies:</w:t>
      </w:r>
    </w:p>
    <w:p w14:paraId="00000008" w14:textId="2AB05E7D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Registrant Organization: </w:t>
      </w:r>
      <w:proofErr w:type="spellStart"/>
      <w:r w:rsidRPr="00BF7BD2">
        <w:rPr>
          <w:rFonts w:ascii="Arial" w:hAnsi="Arial" w:cs="Arial"/>
          <w:color w:val="010000"/>
          <w:sz w:val="20"/>
        </w:rPr>
        <w:t>Công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7BD2">
        <w:rPr>
          <w:rFonts w:ascii="Arial" w:hAnsi="Arial" w:cs="Arial"/>
          <w:color w:val="010000"/>
          <w:sz w:val="20"/>
        </w:rPr>
        <w:t>ty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7BD2">
        <w:rPr>
          <w:rFonts w:ascii="Arial" w:hAnsi="Arial" w:cs="Arial"/>
          <w:color w:val="010000"/>
          <w:sz w:val="20"/>
        </w:rPr>
        <w:t>cổ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7BD2">
        <w:rPr>
          <w:rFonts w:ascii="Arial" w:hAnsi="Arial" w:cs="Arial"/>
          <w:color w:val="010000"/>
          <w:sz w:val="20"/>
        </w:rPr>
        <w:t>phần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7BD2">
        <w:rPr>
          <w:rFonts w:ascii="Arial" w:hAnsi="Arial" w:cs="Arial"/>
          <w:color w:val="010000"/>
          <w:sz w:val="20"/>
        </w:rPr>
        <w:t>Sông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F7BD2">
        <w:rPr>
          <w:rFonts w:ascii="Arial" w:hAnsi="Arial" w:cs="Arial"/>
          <w:color w:val="010000"/>
          <w:sz w:val="20"/>
        </w:rPr>
        <w:t>Đà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Cao </w:t>
      </w:r>
      <w:proofErr w:type="spellStart"/>
      <w:r w:rsidRPr="00BF7BD2">
        <w:rPr>
          <w:rFonts w:ascii="Arial" w:hAnsi="Arial" w:cs="Arial"/>
          <w:color w:val="010000"/>
          <w:sz w:val="20"/>
        </w:rPr>
        <w:t>Cường</w:t>
      </w:r>
      <w:proofErr w:type="spellEnd"/>
    </w:p>
    <w:p w14:paraId="00000009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English name: Song Da Cao Cuong </w:t>
      </w:r>
      <w:proofErr w:type="spellStart"/>
      <w:r w:rsidRPr="00BF7BD2">
        <w:rPr>
          <w:rFonts w:ascii="Arial" w:hAnsi="Arial" w:cs="Arial"/>
          <w:color w:val="010000"/>
          <w:sz w:val="20"/>
        </w:rPr>
        <w:t>JSC</w:t>
      </w:r>
      <w:proofErr w:type="spellEnd"/>
    </w:p>
    <w:p w14:paraId="0000000A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Head office: Km 28 + </w:t>
      </w:r>
      <w:proofErr w:type="spellStart"/>
      <w:r w:rsidRPr="00BF7BD2">
        <w:rPr>
          <w:rFonts w:ascii="Arial" w:hAnsi="Arial" w:cs="Arial"/>
          <w:color w:val="010000"/>
          <w:sz w:val="20"/>
        </w:rPr>
        <w:t>100m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, National Highway 18, </w:t>
      </w:r>
      <w:proofErr w:type="spellStart"/>
      <w:r w:rsidRPr="00BF7BD2">
        <w:rPr>
          <w:rFonts w:ascii="Arial" w:hAnsi="Arial" w:cs="Arial"/>
          <w:color w:val="010000"/>
          <w:sz w:val="20"/>
        </w:rPr>
        <w:t>Pha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Lai Ward, Chi Linh City, Hai Duong Province</w:t>
      </w:r>
    </w:p>
    <w:p w14:paraId="0000000B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Tel: 0220 358 0414</w:t>
      </w:r>
    </w:p>
    <w:p w14:paraId="0000000C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BF7BD2">
        <w:rPr>
          <w:rFonts w:ascii="Arial" w:hAnsi="Arial" w:cs="Arial"/>
          <w:color w:val="010000"/>
          <w:sz w:val="20"/>
        </w:rPr>
        <w:t>VND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186,608,950,000</w:t>
      </w:r>
    </w:p>
    <w:p w14:paraId="0000000D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Business Registration Certificate for joint stock company No. 0800376530 (former: 0403000572), issued for the 1st time on April 17, 2007 by the Department of Planning and Investment of Hai Duong Province, changed for the 16th time on January 02, 2024.</w:t>
      </w:r>
    </w:p>
    <w:p w14:paraId="0000000E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Securities have been additionally registered at Vietnam Securities Depository and Clearing Corporation since January 30, 2024</w:t>
      </w:r>
    </w:p>
    <w:p w14:paraId="0000000F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Securities name: Shares of Song Da Cao Cuong </w:t>
      </w:r>
      <w:proofErr w:type="spellStart"/>
      <w:r w:rsidRPr="00BF7BD2">
        <w:rPr>
          <w:rFonts w:ascii="Arial" w:hAnsi="Arial" w:cs="Arial"/>
          <w:color w:val="010000"/>
          <w:sz w:val="20"/>
        </w:rPr>
        <w:t>JSC</w:t>
      </w:r>
      <w:proofErr w:type="spellEnd"/>
    </w:p>
    <w:p w14:paraId="00000010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27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BF7BD2">
        <w:rPr>
          <w:rFonts w:ascii="Arial" w:hAnsi="Arial" w:cs="Arial"/>
          <w:color w:val="010000"/>
          <w:sz w:val="20"/>
        </w:rPr>
        <w:t>SCL</w:t>
      </w:r>
      <w:proofErr w:type="spellEnd"/>
    </w:p>
    <w:p w14:paraId="00000011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27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BF7BD2">
        <w:rPr>
          <w:rFonts w:ascii="Arial" w:hAnsi="Arial" w:cs="Arial"/>
          <w:color w:val="010000"/>
          <w:sz w:val="20"/>
        </w:rPr>
        <w:t>ISIN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code: </w:t>
      </w:r>
      <w:proofErr w:type="spellStart"/>
      <w:r w:rsidRPr="00BF7BD2">
        <w:rPr>
          <w:rFonts w:ascii="Arial" w:hAnsi="Arial" w:cs="Arial"/>
          <w:color w:val="010000"/>
          <w:sz w:val="20"/>
        </w:rPr>
        <w:t>VN000000SCL9</w:t>
      </w:r>
      <w:proofErr w:type="spellEnd"/>
    </w:p>
    <w:p w14:paraId="00000012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27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Par value: </w:t>
      </w:r>
      <w:proofErr w:type="spellStart"/>
      <w:r w:rsidRPr="00BF7BD2">
        <w:rPr>
          <w:rFonts w:ascii="Arial" w:hAnsi="Arial" w:cs="Arial"/>
          <w:color w:val="010000"/>
          <w:sz w:val="20"/>
        </w:rPr>
        <w:t>VND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10,000</w:t>
      </w:r>
    </w:p>
    <w:p w14:paraId="00000013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Securities type: Common share</w:t>
      </w:r>
    </w:p>
    <w:p w14:paraId="00000014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Number of additional registered securities: 1,382,007 shares </w:t>
      </w:r>
    </w:p>
    <w:p w14:paraId="00000015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Value of additional registered securities: </w:t>
      </w:r>
      <w:proofErr w:type="spellStart"/>
      <w:r w:rsidRPr="00BF7BD2">
        <w:rPr>
          <w:rFonts w:ascii="Arial" w:hAnsi="Arial" w:cs="Arial"/>
          <w:color w:val="010000"/>
          <w:sz w:val="20"/>
        </w:rPr>
        <w:t>VND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13,820,070,000</w:t>
      </w:r>
    </w:p>
    <w:p w14:paraId="00000016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Total number of currently registered securities: 18,660,895 shares </w:t>
      </w:r>
    </w:p>
    <w:p w14:paraId="00000017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 xml:space="preserve">Total value of currently registered securities: </w:t>
      </w:r>
      <w:proofErr w:type="spellStart"/>
      <w:r w:rsidRPr="00BF7BD2">
        <w:rPr>
          <w:rFonts w:ascii="Arial" w:hAnsi="Arial" w:cs="Arial"/>
          <w:color w:val="010000"/>
          <w:sz w:val="20"/>
        </w:rPr>
        <w:t>VND</w:t>
      </w:r>
      <w:proofErr w:type="spellEnd"/>
      <w:r w:rsidRPr="00BF7BD2">
        <w:rPr>
          <w:rFonts w:ascii="Arial" w:hAnsi="Arial" w:cs="Arial"/>
          <w:color w:val="010000"/>
          <w:sz w:val="20"/>
        </w:rPr>
        <w:t xml:space="preserve"> 186,608,950,000</w:t>
      </w:r>
    </w:p>
    <w:p w14:paraId="00000018" w14:textId="77777777" w:rsidR="001627E6" w:rsidRPr="00BF7BD2" w:rsidRDefault="00771D90" w:rsidP="00771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32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Registration form: Bookkeeping</w:t>
      </w:r>
    </w:p>
    <w:p w14:paraId="00000019" w14:textId="77777777" w:rsidR="001627E6" w:rsidRPr="00BF7BD2" w:rsidRDefault="00771D90" w:rsidP="00771D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7BD2">
        <w:rPr>
          <w:rFonts w:ascii="Arial" w:hAnsi="Arial" w:cs="Arial"/>
          <w:color w:val="010000"/>
          <w:sz w:val="20"/>
        </w:rPr>
        <w:t>The Company is responsible for complying with regulations related to securities, securities market and regulations of the Vietnam Securities Depository and Clearing Corporation.</w:t>
      </w:r>
    </w:p>
    <w:sectPr w:rsidR="001627E6" w:rsidRPr="00BF7BD2" w:rsidSect="00771D9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44B"/>
    <w:multiLevelType w:val="multilevel"/>
    <w:tmpl w:val="BB1467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E6"/>
    <w:rsid w:val="001627E6"/>
    <w:rsid w:val="001D7CCB"/>
    <w:rsid w:val="00771D90"/>
    <w:rsid w:val="007F5A02"/>
    <w:rsid w:val="00B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5B4F4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D93635"/>
      <w:w w:val="7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color w:val="D93635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ahoma" w:eastAsia="Tahoma" w:hAnsi="Tahoma" w:cs="Tahoma"/>
      <w:b/>
      <w:bCs/>
      <w:color w:val="D93635"/>
      <w:w w:val="70"/>
      <w:sz w:val="19"/>
      <w:szCs w:val="19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i/>
      <w:iCs/>
      <w:color w:val="D9363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m2E/iLjjaxvVmH9pTQ96jLh2A==">CgMxLjA4AHIhMWNtdS1waGloaXVVQUprSFl6U0w4OUFBOC1hQ0F6MkVq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2024-02-06T03:55:00Z</dcterms:created>
  <dcterms:modified xsi:type="dcterms:W3CDTF">2024-02-06T03:55:00Z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16a0ebbd26ddf7b7d7c69d444974656dfa0423713b557ef3cc7c9276a81c6618</vt:lpwstr>
  </property>
</Properties>
</file>