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073F5" w:rsidRPr="00DF61F0" w:rsidRDefault="00F4303C" w:rsidP="00F4303C">
      <w:pPr>
        <w:pBdr>
          <w:top w:val="nil"/>
          <w:left w:val="nil"/>
          <w:bottom w:val="nil"/>
          <w:right w:val="nil"/>
          <w:between w:val="nil"/>
        </w:pBdr>
        <w:tabs>
          <w:tab w:val="left" w:pos="400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F61F0">
        <w:rPr>
          <w:rFonts w:ascii="Arial" w:hAnsi="Arial" w:cs="Arial"/>
          <w:b/>
          <w:color w:val="010000"/>
          <w:sz w:val="20"/>
        </w:rPr>
        <w:t>SDV</w:t>
      </w:r>
      <w:proofErr w:type="spellEnd"/>
      <w:r w:rsidRPr="00DF61F0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D073F5" w:rsidRPr="00DF61F0" w:rsidRDefault="00F4303C" w:rsidP="00F4303C">
      <w:pPr>
        <w:pBdr>
          <w:top w:val="nil"/>
          <w:left w:val="nil"/>
          <w:bottom w:val="nil"/>
          <w:right w:val="nil"/>
          <w:between w:val="nil"/>
        </w:pBdr>
        <w:tabs>
          <w:tab w:val="left" w:pos="4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61F0">
        <w:rPr>
          <w:rFonts w:ascii="Arial" w:hAnsi="Arial" w:cs="Arial"/>
          <w:color w:val="010000"/>
          <w:sz w:val="20"/>
        </w:rPr>
        <w:t xml:space="preserve">On February 02, 2024, </w:t>
      </w:r>
      <w:proofErr w:type="spellStart"/>
      <w:r w:rsidRPr="00DF61F0">
        <w:rPr>
          <w:rFonts w:ascii="Arial" w:hAnsi="Arial" w:cs="Arial"/>
          <w:color w:val="010000"/>
          <w:sz w:val="20"/>
        </w:rPr>
        <w:t>Sonadezi</w:t>
      </w:r>
      <w:proofErr w:type="spellEnd"/>
      <w:r w:rsidRPr="00DF61F0">
        <w:rPr>
          <w:rFonts w:ascii="Arial" w:hAnsi="Arial" w:cs="Arial"/>
          <w:color w:val="010000"/>
          <w:sz w:val="20"/>
        </w:rPr>
        <w:t xml:space="preserve"> Services Joint Stock Company announced Resolution No. 44/NQ-</w:t>
      </w:r>
      <w:proofErr w:type="spellStart"/>
      <w:r w:rsidRPr="00DF61F0">
        <w:rPr>
          <w:rFonts w:ascii="Arial" w:hAnsi="Arial" w:cs="Arial"/>
          <w:color w:val="010000"/>
          <w:sz w:val="20"/>
        </w:rPr>
        <w:t>SDV</w:t>
      </w:r>
      <w:proofErr w:type="spellEnd"/>
      <w:r w:rsidRPr="00DF61F0">
        <w:rPr>
          <w:rFonts w:ascii="Arial" w:hAnsi="Arial" w:cs="Arial"/>
          <w:color w:val="010000"/>
          <w:sz w:val="20"/>
        </w:rPr>
        <w:t>-</w:t>
      </w:r>
      <w:proofErr w:type="spellStart"/>
      <w:r w:rsidRPr="00DF61F0">
        <w:rPr>
          <w:rFonts w:ascii="Arial" w:hAnsi="Arial" w:cs="Arial"/>
          <w:color w:val="010000"/>
          <w:sz w:val="20"/>
        </w:rPr>
        <w:t>HDQT</w:t>
      </w:r>
      <w:proofErr w:type="spellEnd"/>
      <w:r w:rsidRPr="00DF61F0">
        <w:rPr>
          <w:rFonts w:ascii="Arial" w:hAnsi="Arial" w:cs="Arial"/>
          <w:color w:val="010000"/>
          <w:sz w:val="20"/>
        </w:rPr>
        <w:t xml:space="preserve"> on approving the signing of contract appendix and transaction with affiliated person as follows: </w:t>
      </w:r>
    </w:p>
    <w:p w14:paraId="00000003" w14:textId="77777777" w:rsidR="00D073F5" w:rsidRPr="00DF61F0" w:rsidRDefault="00F4303C" w:rsidP="00F430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61F0">
        <w:rPr>
          <w:rFonts w:ascii="Arial" w:hAnsi="Arial" w:cs="Arial"/>
          <w:color w:val="010000"/>
          <w:sz w:val="20"/>
        </w:rPr>
        <w:t xml:space="preserve">‎‎Article 1. Approve the signing of contract with affiliated person of Ms. Luong Minh </w:t>
      </w:r>
      <w:proofErr w:type="spellStart"/>
      <w:r w:rsidRPr="00DF61F0">
        <w:rPr>
          <w:rFonts w:ascii="Arial" w:hAnsi="Arial" w:cs="Arial"/>
          <w:color w:val="010000"/>
          <w:sz w:val="20"/>
        </w:rPr>
        <w:t>Hien</w:t>
      </w:r>
      <w:proofErr w:type="spellEnd"/>
      <w:r w:rsidRPr="00DF61F0">
        <w:rPr>
          <w:rFonts w:ascii="Arial" w:hAnsi="Arial" w:cs="Arial"/>
          <w:color w:val="010000"/>
          <w:sz w:val="20"/>
        </w:rPr>
        <w:t xml:space="preserve"> - Chair of the Board of Directors: </w:t>
      </w:r>
      <w:proofErr w:type="spellStart"/>
      <w:r w:rsidRPr="00DF61F0">
        <w:rPr>
          <w:rFonts w:ascii="Arial" w:hAnsi="Arial" w:cs="Arial"/>
          <w:color w:val="010000"/>
          <w:sz w:val="20"/>
        </w:rPr>
        <w:t>Sonadezi</w:t>
      </w:r>
      <w:proofErr w:type="spellEnd"/>
      <w:r w:rsidRPr="00DF61F0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DF61F0">
        <w:rPr>
          <w:rFonts w:ascii="Arial" w:hAnsi="Arial" w:cs="Arial"/>
          <w:color w:val="010000"/>
          <w:sz w:val="20"/>
        </w:rPr>
        <w:t>Dien</w:t>
      </w:r>
      <w:proofErr w:type="spellEnd"/>
      <w:r w:rsidRPr="00DF61F0">
        <w:rPr>
          <w:rFonts w:ascii="Arial" w:hAnsi="Arial" w:cs="Arial"/>
          <w:color w:val="010000"/>
          <w:sz w:val="20"/>
        </w:rPr>
        <w:t xml:space="preserve"> Shareholding Company with the main content and value as follows:</w:t>
      </w:r>
    </w:p>
    <w:p w14:paraId="00000004" w14:textId="77777777" w:rsidR="00D073F5" w:rsidRPr="00DF61F0" w:rsidRDefault="00F4303C" w:rsidP="00F430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61F0">
        <w:rPr>
          <w:rFonts w:ascii="Arial" w:hAnsi="Arial" w:cs="Arial"/>
          <w:color w:val="010000"/>
          <w:sz w:val="20"/>
        </w:rPr>
        <w:t xml:space="preserve">Content: Sign the extension appendix attached to the Service Contract for leasing and operating the centralized wastewater treatment plant in Giang </w:t>
      </w:r>
      <w:proofErr w:type="spellStart"/>
      <w:r w:rsidRPr="00DF61F0">
        <w:rPr>
          <w:rFonts w:ascii="Arial" w:hAnsi="Arial" w:cs="Arial"/>
          <w:color w:val="010000"/>
          <w:sz w:val="20"/>
        </w:rPr>
        <w:t>Dien</w:t>
      </w:r>
      <w:proofErr w:type="spellEnd"/>
      <w:r w:rsidRPr="00DF61F0">
        <w:rPr>
          <w:rFonts w:ascii="Arial" w:hAnsi="Arial" w:cs="Arial"/>
          <w:color w:val="010000"/>
          <w:sz w:val="20"/>
        </w:rPr>
        <w:t xml:space="preserve"> Industrial Park.</w:t>
      </w:r>
    </w:p>
    <w:p w14:paraId="00000005" w14:textId="77777777" w:rsidR="00D073F5" w:rsidRPr="00DF61F0" w:rsidRDefault="00F4303C" w:rsidP="00F430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61F0">
        <w:rPr>
          <w:rFonts w:ascii="Arial" w:hAnsi="Arial" w:cs="Arial"/>
          <w:color w:val="010000"/>
          <w:sz w:val="20"/>
        </w:rPr>
        <w:t>Transaction value: Less than 35% of the total value of the Company's assets recorded in the most recent Financial Statements.</w:t>
      </w:r>
    </w:p>
    <w:p w14:paraId="00000006" w14:textId="77777777" w:rsidR="00D073F5" w:rsidRPr="00DF61F0" w:rsidRDefault="00F4303C" w:rsidP="00F430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61F0">
        <w:rPr>
          <w:rFonts w:ascii="Arial" w:hAnsi="Arial" w:cs="Arial"/>
          <w:color w:val="010000"/>
          <w:sz w:val="20"/>
        </w:rPr>
        <w:t>‎‎Article 2. Assign the General Manager as the Legal Representative of the Company to negotiate the terms of the contract, report the results of contract signing in Article 1 and disclose information according to regulations.</w:t>
      </w:r>
    </w:p>
    <w:p w14:paraId="00000007" w14:textId="77777777" w:rsidR="00D073F5" w:rsidRPr="00DF61F0" w:rsidRDefault="00F4303C" w:rsidP="00F430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61F0">
        <w:rPr>
          <w:rFonts w:ascii="Arial" w:hAnsi="Arial" w:cs="Arial"/>
          <w:color w:val="010000"/>
          <w:sz w:val="20"/>
        </w:rPr>
        <w:t>‎‎Article 3. This Resolution takes effect from the date of its signing. The General Manager and relevant individuals and units are responsible for the implementation of this Resolution.</w:t>
      </w:r>
    </w:p>
    <w:sectPr w:rsidR="00D073F5" w:rsidRPr="00DF61F0" w:rsidSect="00F4303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5EF"/>
    <w:multiLevelType w:val="multilevel"/>
    <w:tmpl w:val="353CC02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F5"/>
    <w:rsid w:val="000D54D3"/>
    <w:rsid w:val="00D073F5"/>
    <w:rsid w:val="00DF61F0"/>
    <w:rsid w:val="00F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1v0Ut/8j7LCSjat1ldP/Ei4pPg==">CgMxLjA4AHIhMTFxOUtFWTRULW9TOUJzWXdTWHhxOFlNSG9vOFJRaEJz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2024-02-06T03:56:00Z</dcterms:created>
  <dcterms:modified xsi:type="dcterms:W3CDTF">2024-02-06T03:56:00Z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8c9a911b792228da0243387422fa0661336086e582c10b53e3d18e31e84de63a</vt:lpwstr>
  </property>
</Properties>
</file>