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0E5C" w:rsidRPr="00B6238D" w:rsidRDefault="00132790" w:rsidP="00132790">
      <w:pPr>
        <w:pBdr>
          <w:top w:val="nil"/>
          <w:left w:val="nil"/>
          <w:bottom w:val="nil"/>
          <w:right w:val="nil"/>
          <w:between w:val="nil"/>
        </w:pBdr>
        <w:spacing w:after="120" w:line="360" w:lineRule="auto"/>
        <w:jc w:val="both"/>
        <w:rPr>
          <w:rFonts w:ascii="Arial" w:eastAsia="Arial" w:hAnsi="Arial" w:cs="Arial"/>
          <w:b/>
          <w:color w:val="010000"/>
          <w:sz w:val="20"/>
          <w:szCs w:val="20"/>
        </w:rPr>
      </w:pPr>
      <w:r w:rsidRPr="00B6238D">
        <w:rPr>
          <w:rFonts w:ascii="Arial" w:hAnsi="Arial" w:cs="Arial"/>
          <w:b/>
          <w:color w:val="010000"/>
          <w:sz w:val="20"/>
        </w:rPr>
        <w:t>AAV: Board Resolution</w:t>
      </w:r>
    </w:p>
    <w:p w14:paraId="00000002" w14:textId="77777777" w:rsidR="006F0E5C" w:rsidRPr="00B6238D" w:rsidRDefault="00132790" w:rsidP="00132790">
      <w:pPr>
        <w:pBdr>
          <w:top w:val="nil"/>
          <w:left w:val="nil"/>
          <w:bottom w:val="nil"/>
          <w:right w:val="nil"/>
          <w:between w:val="nil"/>
        </w:pBdr>
        <w:spacing w:after="120" w:line="360" w:lineRule="auto"/>
        <w:jc w:val="both"/>
        <w:rPr>
          <w:rFonts w:ascii="Arial" w:eastAsia="Arial" w:hAnsi="Arial" w:cs="Arial"/>
          <w:color w:val="010000"/>
          <w:sz w:val="20"/>
          <w:szCs w:val="20"/>
        </w:rPr>
      </w:pPr>
      <w:r w:rsidRPr="00B6238D">
        <w:rPr>
          <w:rFonts w:ascii="Arial" w:hAnsi="Arial" w:cs="Arial"/>
          <w:color w:val="010000"/>
          <w:sz w:val="20"/>
        </w:rPr>
        <w:t>On February 2, 2024, AAV Group JSC announced Resolution No. 0202/2024/NQ/HDQT-AAV on approving the record date to exercise the rights to attend the Annual General Meeting of Shareholders 2024 as follows:</w:t>
      </w:r>
    </w:p>
    <w:p w14:paraId="00000003" w14:textId="77777777" w:rsidR="006F0E5C" w:rsidRPr="00B6238D" w:rsidRDefault="00132790" w:rsidP="00132790">
      <w:pPr>
        <w:pBdr>
          <w:top w:val="nil"/>
          <w:left w:val="nil"/>
          <w:bottom w:val="nil"/>
          <w:right w:val="nil"/>
          <w:between w:val="nil"/>
        </w:pBdr>
        <w:spacing w:after="120" w:line="360" w:lineRule="auto"/>
        <w:jc w:val="both"/>
        <w:rPr>
          <w:rFonts w:ascii="Arial" w:eastAsia="Arial" w:hAnsi="Arial" w:cs="Arial"/>
          <w:color w:val="010000"/>
          <w:sz w:val="20"/>
          <w:szCs w:val="20"/>
        </w:rPr>
      </w:pPr>
      <w:r w:rsidRPr="00B6238D">
        <w:rPr>
          <w:rFonts w:ascii="Arial" w:hAnsi="Arial" w:cs="Arial"/>
          <w:color w:val="010000"/>
          <w:sz w:val="20"/>
        </w:rPr>
        <w:t>Article 1: Approve the record date to exercise the rights to attend the Annual General Meeting of Shareholders 2024 as follows:</w:t>
      </w:r>
    </w:p>
    <w:p w14:paraId="00000004" w14:textId="77777777" w:rsidR="006F0E5C" w:rsidRPr="00B6238D" w:rsidRDefault="00132790" w:rsidP="00132790">
      <w:pPr>
        <w:numPr>
          <w:ilvl w:val="0"/>
          <w:numId w:val="1"/>
        </w:numPr>
        <w:pBdr>
          <w:top w:val="nil"/>
          <w:left w:val="nil"/>
          <w:bottom w:val="nil"/>
          <w:right w:val="nil"/>
          <w:between w:val="nil"/>
        </w:pBdr>
        <w:tabs>
          <w:tab w:val="left" w:pos="814"/>
        </w:tabs>
        <w:spacing w:after="120" w:line="360" w:lineRule="auto"/>
        <w:jc w:val="both"/>
        <w:rPr>
          <w:rFonts w:ascii="Arial" w:eastAsia="Arial" w:hAnsi="Arial" w:cs="Arial"/>
          <w:color w:val="010000"/>
          <w:sz w:val="20"/>
          <w:szCs w:val="20"/>
        </w:rPr>
      </w:pPr>
      <w:r w:rsidRPr="00B6238D">
        <w:rPr>
          <w:rFonts w:ascii="Arial" w:hAnsi="Arial" w:cs="Arial"/>
          <w:color w:val="010000"/>
          <w:sz w:val="20"/>
        </w:rPr>
        <w:t>Record date: February 27, 2024</w:t>
      </w:r>
    </w:p>
    <w:p w14:paraId="00000005" w14:textId="77777777" w:rsidR="006F0E5C" w:rsidRPr="00B6238D" w:rsidRDefault="00132790" w:rsidP="00132790">
      <w:pPr>
        <w:numPr>
          <w:ilvl w:val="0"/>
          <w:numId w:val="1"/>
        </w:numPr>
        <w:pBdr>
          <w:top w:val="nil"/>
          <w:left w:val="nil"/>
          <w:bottom w:val="nil"/>
          <w:right w:val="nil"/>
          <w:between w:val="nil"/>
        </w:pBdr>
        <w:tabs>
          <w:tab w:val="left" w:pos="822"/>
        </w:tabs>
        <w:spacing w:after="120" w:line="360" w:lineRule="auto"/>
        <w:jc w:val="both"/>
        <w:rPr>
          <w:rFonts w:ascii="Arial" w:eastAsia="Arial" w:hAnsi="Arial" w:cs="Arial"/>
          <w:color w:val="010000"/>
          <w:sz w:val="20"/>
          <w:szCs w:val="20"/>
        </w:rPr>
      </w:pPr>
      <w:r w:rsidRPr="00B6238D">
        <w:rPr>
          <w:rFonts w:ascii="Arial" w:hAnsi="Arial" w:cs="Arial"/>
          <w:color w:val="010000"/>
          <w:sz w:val="20"/>
        </w:rPr>
        <w:t>Reason and purpose: Record the list of shareholders to organize the Annual General Meeting of Shareholders 2024.</w:t>
      </w:r>
    </w:p>
    <w:p w14:paraId="00000006" w14:textId="77777777" w:rsidR="006F0E5C" w:rsidRPr="00B6238D" w:rsidRDefault="00132790" w:rsidP="00132790">
      <w:pPr>
        <w:numPr>
          <w:ilvl w:val="0"/>
          <w:numId w:val="1"/>
        </w:numPr>
        <w:pBdr>
          <w:top w:val="nil"/>
          <w:left w:val="nil"/>
          <w:bottom w:val="nil"/>
          <w:right w:val="nil"/>
          <w:between w:val="nil"/>
        </w:pBdr>
        <w:tabs>
          <w:tab w:val="left" w:pos="815"/>
        </w:tabs>
        <w:spacing w:after="120" w:line="360" w:lineRule="auto"/>
        <w:jc w:val="both"/>
        <w:rPr>
          <w:rFonts w:ascii="Arial" w:eastAsia="Arial" w:hAnsi="Arial" w:cs="Arial"/>
          <w:color w:val="010000"/>
          <w:sz w:val="20"/>
          <w:szCs w:val="20"/>
        </w:rPr>
      </w:pPr>
      <w:bookmarkStart w:id="0" w:name="_heading=h.gjdgxs"/>
      <w:bookmarkEnd w:id="0"/>
      <w:r w:rsidRPr="00B6238D">
        <w:rPr>
          <w:rFonts w:ascii="Arial" w:hAnsi="Arial" w:cs="Arial"/>
          <w:color w:val="010000"/>
          <w:sz w:val="20"/>
        </w:rPr>
        <w:t>Time and venue of the Annual General Meeting of Shareholders 2024: The Company will announce later.</w:t>
      </w:r>
    </w:p>
    <w:p w14:paraId="00000007" w14:textId="77777777" w:rsidR="006F0E5C" w:rsidRPr="00B6238D" w:rsidRDefault="00132790" w:rsidP="00132790">
      <w:pPr>
        <w:numPr>
          <w:ilvl w:val="0"/>
          <w:numId w:val="1"/>
        </w:numPr>
        <w:pBdr>
          <w:top w:val="nil"/>
          <w:left w:val="nil"/>
          <w:bottom w:val="nil"/>
          <w:right w:val="nil"/>
          <w:between w:val="nil"/>
        </w:pBdr>
        <w:tabs>
          <w:tab w:val="left" w:pos="817"/>
        </w:tabs>
        <w:spacing w:after="120" w:line="360" w:lineRule="auto"/>
        <w:jc w:val="both"/>
        <w:rPr>
          <w:rFonts w:ascii="Arial" w:eastAsia="Arial" w:hAnsi="Arial" w:cs="Arial"/>
          <w:color w:val="010000"/>
          <w:sz w:val="20"/>
          <w:szCs w:val="20"/>
        </w:rPr>
      </w:pPr>
      <w:r w:rsidRPr="00B6238D">
        <w:rPr>
          <w:rFonts w:ascii="Arial" w:hAnsi="Arial" w:cs="Arial"/>
          <w:color w:val="010000"/>
          <w:sz w:val="20"/>
        </w:rPr>
        <w:t>Meeting contents: The Company will announce later.</w:t>
      </w:r>
    </w:p>
    <w:p w14:paraId="00000008" w14:textId="5351978A" w:rsidR="006F0E5C" w:rsidRPr="00B6238D" w:rsidRDefault="00132790" w:rsidP="00132790">
      <w:pPr>
        <w:pBdr>
          <w:top w:val="nil"/>
          <w:left w:val="nil"/>
          <w:bottom w:val="nil"/>
          <w:right w:val="nil"/>
          <w:between w:val="nil"/>
        </w:pBdr>
        <w:spacing w:after="120" w:line="360" w:lineRule="auto"/>
        <w:jc w:val="both"/>
        <w:rPr>
          <w:rFonts w:ascii="Arial" w:eastAsia="Arial" w:hAnsi="Arial" w:cs="Arial"/>
          <w:color w:val="010000"/>
          <w:sz w:val="20"/>
          <w:szCs w:val="20"/>
        </w:rPr>
      </w:pPr>
      <w:r w:rsidRPr="00B6238D">
        <w:rPr>
          <w:rFonts w:ascii="Arial" w:hAnsi="Arial" w:cs="Arial"/>
          <w:color w:val="010000"/>
          <w:sz w:val="20"/>
        </w:rPr>
        <w:t xml:space="preserve">Article 2: Assign Mr. Pham Quang Khanh, the Chair of the Board of Directors and the legal representative of the Company, to direct the implementation of necessary procedures to approve the record date to exercise shareholders' rights to attend the Annual General Meeting of Shareholders 2024 according to current regulations. </w:t>
      </w:r>
    </w:p>
    <w:p w14:paraId="00000009" w14:textId="77777777" w:rsidR="006F0E5C" w:rsidRPr="00B6238D" w:rsidRDefault="00132790" w:rsidP="00132790">
      <w:pPr>
        <w:pBdr>
          <w:top w:val="nil"/>
          <w:left w:val="nil"/>
          <w:bottom w:val="nil"/>
          <w:right w:val="nil"/>
          <w:between w:val="nil"/>
        </w:pBdr>
        <w:spacing w:after="120" w:line="360" w:lineRule="auto"/>
        <w:jc w:val="both"/>
        <w:rPr>
          <w:rFonts w:ascii="Arial" w:eastAsia="Arial" w:hAnsi="Arial" w:cs="Arial"/>
          <w:color w:val="010000"/>
          <w:sz w:val="20"/>
          <w:szCs w:val="20"/>
        </w:rPr>
      </w:pPr>
      <w:r w:rsidRPr="00B6238D">
        <w:rPr>
          <w:rFonts w:ascii="Arial" w:hAnsi="Arial" w:cs="Arial"/>
          <w:color w:val="010000"/>
          <w:sz w:val="20"/>
        </w:rPr>
        <w:t>Article 3: Members of the Board of Directors, the Supervisory Board, the Board of Management, related functional departments and individuals are responsible for implementing this Resolution.</w:t>
      </w:r>
    </w:p>
    <w:sectPr w:rsidR="006F0E5C" w:rsidRPr="00B6238D" w:rsidSect="00132790">
      <w:pgSz w:w="11907" w:h="16839"/>
      <w:pgMar w:top="1440" w:right="1440" w:bottom="1440" w:left="1440" w:header="0" w:footer="3"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E3FE6"/>
    <w:multiLevelType w:val="multilevel"/>
    <w:tmpl w:val="1E96D148"/>
    <w:lvl w:ilvl="0">
      <w:start w:val="1"/>
      <w:numFmt w:val="bullet"/>
      <w:lvlText w:val="-"/>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rPr>
        <w:rFonts w:ascii="Arial" w:eastAsia="Arial" w:hAnsi="Arial" w:cs="Arial"/>
        <w:b w:val="0"/>
        <w:i w:val="0"/>
        <w:sz w:val="20"/>
        <w:szCs w:val="20"/>
      </w:rPr>
    </w:lvl>
    <w:lvl w:ilvl="2">
      <w:numFmt w:val="decimal"/>
      <w:lvlText w:val=""/>
      <w:lvlJc w:val="left"/>
      <w:pPr>
        <w:ind w:left="0" w:firstLine="0"/>
      </w:pPr>
      <w:rPr>
        <w:rFonts w:ascii="Arial" w:eastAsia="Arial" w:hAnsi="Arial" w:cs="Arial"/>
        <w:b w:val="0"/>
        <w:i w:val="0"/>
        <w:sz w:val="20"/>
        <w:szCs w:val="20"/>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5C"/>
    <w:rsid w:val="00132790"/>
    <w:rsid w:val="006F0E5C"/>
    <w:rsid w:val="00B6238D"/>
    <w:rsid w:val="00E43DC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FE4E3B-6DA7-428A-8FC4-48A7AE3F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line="276" w:lineRule="auto"/>
      <w:ind w:firstLine="400"/>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wPvuSyqWe3Vh4KlsEMjMeAdZA==">CgMxLjAyCGguZ2pkZ3hzOAByITFWQTdPeEhSX012aWppTzJYeG81STRLLWNOa0ZpMVlMZw==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985</Characters>
  <Application>Microsoft Office Word</Application>
  <DocSecurity>0</DocSecurity>
  <Lines>17</Lines>
  <Paragraphs>12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Hiếu</dc:creator>
  <cp:lastModifiedBy>Minh Hiếu Kiều</cp:lastModifiedBy>
  <cp:revision>5</cp:revision>
  <dcterms:created xsi:type="dcterms:W3CDTF">2024-02-06T04:35:00Z</dcterms:created>
  <dcterms:modified xsi:type="dcterms:W3CDTF">2024-02-07T02:50:00Z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694f93583408f2c18994d5b2c77c709fdc5ab291388f4800e09a3548a3c1829f</vt:lpwstr>
  </property>
</Properties>
</file>