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57BAB" w14:textId="77777777" w:rsidR="001E7586" w:rsidRPr="001E7586" w:rsidRDefault="001E7586" w:rsidP="00995375">
      <w:pPr>
        <w:pStyle w:val="Vnbnnidung0"/>
        <w:tabs>
          <w:tab w:val="left" w:pos="262"/>
        </w:tabs>
        <w:spacing w:after="120" w:line="360" w:lineRule="auto"/>
        <w:rPr>
          <w:rFonts w:ascii="Arial" w:hAnsi="Arial" w:cs="Arial"/>
          <w:color w:val="010000"/>
          <w:sz w:val="20"/>
        </w:rPr>
      </w:pPr>
      <w:bookmarkStart w:id="0" w:name="_GoBack"/>
      <w:bookmarkEnd w:id="0"/>
      <w:r>
        <w:rPr>
          <w:rFonts w:ascii="Arial" w:hAnsi="Arial"/>
          <w:b/>
          <w:color w:val="010000"/>
          <w:sz w:val="20"/>
        </w:rPr>
        <w:t>CHS: Annual Corporate Governance 2023</w:t>
      </w:r>
    </w:p>
    <w:p w14:paraId="7FBC774F" w14:textId="6149CEBF" w:rsidR="001E7586" w:rsidRDefault="001E7586" w:rsidP="00995375">
      <w:pPr>
        <w:pStyle w:val="Vnbnnidung0"/>
        <w:tabs>
          <w:tab w:val="left" w:pos="262"/>
        </w:tabs>
        <w:spacing w:after="120" w:line="360" w:lineRule="auto"/>
        <w:rPr>
          <w:rFonts w:ascii="Arial" w:hAnsi="Arial" w:cs="Arial"/>
          <w:color w:val="010000"/>
          <w:sz w:val="20"/>
        </w:rPr>
      </w:pPr>
      <w:r>
        <w:rPr>
          <w:rFonts w:ascii="Arial" w:hAnsi="Arial"/>
          <w:color w:val="010000"/>
          <w:sz w:val="20"/>
        </w:rPr>
        <w:t xml:space="preserve">On January 29, 2024, Ho Chi Minh City Public Lighting Joint Stock Company announced Report on corporate governance in 2023 as follows: </w:t>
      </w:r>
    </w:p>
    <w:p w14:paraId="3BFF1D87" w14:textId="6846D093" w:rsidR="006C3082" w:rsidRPr="001E7586" w:rsidRDefault="00CE7310" w:rsidP="00A619E5">
      <w:pPr>
        <w:pStyle w:val="Vnbnnidung0"/>
        <w:numPr>
          <w:ilvl w:val="0"/>
          <w:numId w:val="1"/>
        </w:numPr>
        <w:tabs>
          <w:tab w:val="left" w:pos="360"/>
        </w:tabs>
        <w:spacing w:after="120" w:line="360" w:lineRule="auto"/>
        <w:rPr>
          <w:rFonts w:ascii="Arial" w:hAnsi="Arial" w:cs="Arial"/>
          <w:color w:val="010000"/>
          <w:sz w:val="20"/>
        </w:rPr>
      </w:pPr>
      <w:r>
        <w:rPr>
          <w:rFonts w:ascii="Arial" w:hAnsi="Arial"/>
          <w:color w:val="010000"/>
          <w:sz w:val="20"/>
        </w:rPr>
        <w:t xml:space="preserve">Name of company: Ho Chi Minh City Public Lighting Joint Stock Company </w:t>
      </w:r>
    </w:p>
    <w:p w14:paraId="3BFF1D88" w14:textId="77777777" w:rsidR="006C3082" w:rsidRPr="001E7586" w:rsidRDefault="00CE7310" w:rsidP="00A619E5">
      <w:pPr>
        <w:pStyle w:val="Vnbnnidung0"/>
        <w:numPr>
          <w:ilvl w:val="0"/>
          <w:numId w:val="1"/>
        </w:numPr>
        <w:tabs>
          <w:tab w:val="left" w:pos="360"/>
        </w:tabs>
        <w:spacing w:after="120" w:line="360" w:lineRule="auto"/>
        <w:rPr>
          <w:rFonts w:ascii="Arial" w:hAnsi="Arial" w:cs="Arial"/>
          <w:color w:val="010000"/>
          <w:sz w:val="20"/>
        </w:rPr>
      </w:pPr>
      <w:r>
        <w:rPr>
          <w:rFonts w:ascii="Arial" w:hAnsi="Arial"/>
          <w:color w:val="010000"/>
          <w:sz w:val="20"/>
        </w:rPr>
        <w:t>Head office address: No. 121 Chau Van Liem Street, Ward 14, District 5, Ho Chi Minh City</w:t>
      </w:r>
    </w:p>
    <w:p w14:paraId="3BFF1D89" w14:textId="678D4D0D" w:rsidR="006C3082" w:rsidRPr="001E7586" w:rsidRDefault="00CE7310" w:rsidP="00A619E5">
      <w:pPr>
        <w:pStyle w:val="Vnbnnidung0"/>
        <w:numPr>
          <w:ilvl w:val="0"/>
          <w:numId w:val="1"/>
        </w:numPr>
        <w:tabs>
          <w:tab w:val="left" w:pos="360"/>
        </w:tabs>
        <w:spacing w:after="120" w:line="360" w:lineRule="auto"/>
        <w:rPr>
          <w:rFonts w:ascii="Arial" w:hAnsi="Arial" w:cs="Arial"/>
          <w:color w:val="010000"/>
          <w:sz w:val="20"/>
        </w:rPr>
      </w:pPr>
      <w:r>
        <w:rPr>
          <w:rFonts w:ascii="Arial" w:hAnsi="Arial"/>
          <w:color w:val="010000"/>
          <w:sz w:val="20"/>
        </w:rPr>
        <w:t xml:space="preserve">Tel: (08) 38 536 883 </w:t>
      </w:r>
      <w:r>
        <w:rPr>
          <w:rFonts w:ascii="Arial" w:hAnsi="Arial"/>
          <w:color w:val="010000"/>
          <w:sz w:val="20"/>
        </w:rPr>
        <w:tab/>
        <w:t>Fax: (08) 38 592 896</w:t>
      </w:r>
    </w:p>
    <w:p w14:paraId="3BFF1D8A" w14:textId="77777777" w:rsidR="006C3082" w:rsidRPr="001E7586" w:rsidRDefault="00CE7310" w:rsidP="00A619E5">
      <w:pPr>
        <w:pStyle w:val="Vnbnnidung0"/>
        <w:numPr>
          <w:ilvl w:val="0"/>
          <w:numId w:val="1"/>
        </w:numPr>
        <w:tabs>
          <w:tab w:val="left" w:pos="360"/>
        </w:tabs>
        <w:spacing w:after="120" w:line="360" w:lineRule="auto"/>
        <w:rPr>
          <w:rFonts w:ascii="Arial" w:hAnsi="Arial" w:cs="Arial"/>
          <w:color w:val="010000"/>
          <w:sz w:val="20"/>
        </w:rPr>
      </w:pPr>
      <w:r>
        <w:rPr>
          <w:rFonts w:ascii="Arial" w:hAnsi="Arial"/>
          <w:color w:val="010000"/>
          <w:sz w:val="20"/>
        </w:rPr>
        <w:t>Charter capital: VND 284,000,000,000</w:t>
      </w:r>
    </w:p>
    <w:p w14:paraId="3BFF1D8B" w14:textId="77777777" w:rsidR="006C3082" w:rsidRPr="001E7586" w:rsidRDefault="00CE7310" w:rsidP="00A619E5">
      <w:pPr>
        <w:pStyle w:val="Vnbnnidung0"/>
        <w:numPr>
          <w:ilvl w:val="0"/>
          <w:numId w:val="1"/>
        </w:numPr>
        <w:tabs>
          <w:tab w:val="left" w:pos="360"/>
        </w:tabs>
        <w:spacing w:after="120" w:line="360" w:lineRule="auto"/>
        <w:rPr>
          <w:rFonts w:ascii="Arial" w:hAnsi="Arial" w:cs="Arial"/>
          <w:color w:val="010000"/>
          <w:sz w:val="20"/>
        </w:rPr>
      </w:pPr>
      <w:r>
        <w:rPr>
          <w:rFonts w:ascii="Arial" w:hAnsi="Arial"/>
          <w:color w:val="010000"/>
          <w:sz w:val="20"/>
        </w:rPr>
        <w:t>Securities code: CHS</w:t>
      </w:r>
    </w:p>
    <w:p w14:paraId="3BFF1D8C" w14:textId="77777777" w:rsidR="006C3082" w:rsidRPr="001E7586" w:rsidRDefault="00CE7310" w:rsidP="00A619E5">
      <w:pPr>
        <w:pStyle w:val="Vnbnnidung0"/>
        <w:numPr>
          <w:ilvl w:val="0"/>
          <w:numId w:val="1"/>
        </w:numPr>
        <w:tabs>
          <w:tab w:val="left" w:pos="360"/>
        </w:tabs>
        <w:spacing w:after="120" w:line="360" w:lineRule="auto"/>
        <w:rPr>
          <w:rFonts w:ascii="Arial" w:hAnsi="Arial" w:cs="Arial"/>
          <w:color w:val="010000"/>
          <w:sz w:val="20"/>
        </w:rPr>
      </w:pPr>
      <w:r>
        <w:rPr>
          <w:rFonts w:ascii="Arial" w:hAnsi="Arial"/>
          <w:color w:val="010000"/>
          <w:sz w:val="20"/>
        </w:rPr>
        <w:t>Corporate governance model: General Meeting of Shareholders, Board of Directors, Supervisory Board, and General Manager</w:t>
      </w:r>
    </w:p>
    <w:p w14:paraId="3BFF1D8D" w14:textId="46EE3801" w:rsidR="006C3082" w:rsidRPr="001E7586" w:rsidRDefault="00A619E5" w:rsidP="00A619E5">
      <w:pPr>
        <w:pStyle w:val="Vnbnnidung0"/>
        <w:numPr>
          <w:ilvl w:val="0"/>
          <w:numId w:val="1"/>
        </w:numPr>
        <w:tabs>
          <w:tab w:val="left" w:pos="360"/>
        </w:tabs>
        <w:spacing w:after="120" w:line="360" w:lineRule="auto"/>
        <w:rPr>
          <w:rFonts w:ascii="Arial" w:hAnsi="Arial" w:cs="Arial"/>
          <w:color w:val="010000"/>
          <w:sz w:val="20"/>
        </w:rPr>
      </w:pPr>
      <w:r>
        <w:rPr>
          <w:rFonts w:ascii="Arial" w:hAnsi="Arial"/>
          <w:color w:val="010000"/>
          <w:sz w:val="20"/>
        </w:rPr>
        <w:t>Internal audit execution: Unimplemented</w:t>
      </w:r>
    </w:p>
    <w:p w14:paraId="3BFF1D8E" w14:textId="77777777" w:rsidR="006C3082" w:rsidRPr="001E7586" w:rsidRDefault="00CE7310" w:rsidP="00CE7310">
      <w:pPr>
        <w:pStyle w:val="Tiu20"/>
        <w:keepNext/>
        <w:numPr>
          <w:ilvl w:val="0"/>
          <w:numId w:val="15"/>
        </w:numPr>
        <w:tabs>
          <w:tab w:val="left" w:pos="450"/>
        </w:tabs>
        <w:spacing w:after="120" w:line="360" w:lineRule="auto"/>
        <w:ind w:left="0" w:firstLine="0"/>
        <w:outlineLvl w:val="9"/>
        <w:rPr>
          <w:rFonts w:ascii="Arial" w:hAnsi="Arial" w:cs="Arial"/>
          <w:b w:val="0"/>
          <w:color w:val="010000"/>
          <w:sz w:val="20"/>
        </w:rPr>
      </w:pPr>
      <w:r>
        <w:rPr>
          <w:rFonts w:ascii="Arial" w:hAnsi="Arial"/>
          <w:b w:val="0"/>
          <w:color w:val="010000"/>
          <w:sz w:val="20"/>
        </w:rPr>
        <w:t>Activities of the general meeting of shareholders:</w:t>
      </w:r>
    </w:p>
    <w:p w14:paraId="3BFF1D8F" w14:textId="77777777" w:rsidR="006C3082" w:rsidRPr="001E7586" w:rsidRDefault="00CE7310" w:rsidP="001E7586">
      <w:pPr>
        <w:pStyle w:val="Vnbnnidung0"/>
        <w:spacing w:after="120" w:line="360" w:lineRule="auto"/>
        <w:rPr>
          <w:rFonts w:ascii="Arial" w:hAnsi="Arial" w:cs="Arial"/>
          <w:color w:val="010000"/>
          <w:sz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45"/>
        <w:gridCol w:w="1621"/>
        <w:gridCol w:w="1271"/>
        <w:gridCol w:w="5380"/>
      </w:tblGrid>
      <w:tr w:rsidR="006C3082" w:rsidRPr="001E7586" w14:paraId="3BFF1D94" w14:textId="77777777" w:rsidTr="00A619E5">
        <w:tc>
          <w:tcPr>
            <w:tcW w:w="438" w:type="pct"/>
            <w:shd w:val="clear" w:color="auto" w:fill="auto"/>
            <w:vAlign w:val="center"/>
          </w:tcPr>
          <w:p w14:paraId="3BFF1D90"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No.</w:t>
            </w:r>
          </w:p>
        </w:tc>
        <w:tc>
          <w:tcPr>
            <w:tcW w:w="824" w:type="pct"/>
            <w:shd w:val="clear" w:color="auto" w:fill="auto"/>
            <w:vAlign w:val="center"/>
          </w:tcPr>
          <w:p w14:paraId="3BFF1D91" w14:textId="58066E5D" w:rsidR="006C3082" w:rsidRPr="001E7586" w:rsidRDefault="00AE5108" w:rsidP="001E7586">
            <w:pPr>
              <w:pStyle w:val="Khc0"/>
              <w:spacing w:after="120" w:line="360" w:lineRule="auto"/>
              <w:rPr>
                <w:rFonts w:ascii="Arial" w:hAnsi="Arial" w:cs="Arial"/>
                <w:color w:val="010000"/>
                <w:sz w:val="20"/>
                <w:szCs w:val="22"/>
              </w:rPr>
            </w:pPr>
            <w:r>
              <w:rPr>
                <w:rFonts w:ascii="Arial" w:hAnsi="Arial"/>
                <w:color w:val="010000"/>
                <w:sz w:val="20"/>
              </w:rPr>
              <w:t xml:space="preserve">General Mandate/Decision </w:t>
            </w:r>
            <w:r w:rsidR="00532E05">
              <w:rPr>
                <w:rFonts w:ascii="Arial" w:hAnsi="Arial"/>
                <w:color w:val="010000"/>
                <w:sz w:val="20"/>
              </w:rPr>
              <w:t>of</w:t>
            </w:r>
            <w:r w:rsidR="00532E05">
              <w:rPr>
                <w:rFonts w:ascii="Arial" w:hAnsi="Arial"/>
                <w:color w:val="010000"/>
                <w:sz w:val="20"/>
                <w:lang w:val="vi-VN"/>
              </w:rPr>
              <w:t xml:space="preserve"> the General Meeting of Shareholders </w:t>
            </w:r>
            <w:r>
              <w:rPr>
                <w:rFonts w:ascii="Arial" w:hAnsi="Arial"/>
                <w:color w:val="010000"/>
                <w:sz w:val="20"/>
              </w:rPr>
              <w:t>No.</w:t>
            </w:r>
          </w:p>
        </w:tc>
        <w:tc>
          <w:tcPr>
            <w:tcW w:w="730" w:type="pct"/>
            <w:shd w:val="clear" w:color="auto" w:fill="auto"/>
            <w:vAlign w:val="center"/>
          </w:tcPr>
          <w:p w14:paraId="3BFF1D92"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Date</w:t>
            </w:r>
          </w:p>
        </w:tc>
        <w:tc>
          <w:tcPr>
            <w:tcW w:w="3009" w:type="pct"/>
            <w:shd w:val="clear" w:color="auto" w:fill="auto"/>
            <w:vAlign w:val="center"/>
          </w:tcPr>
          <w:p w14:paraId="3BFF1D93"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Content</w:t>
            </w:r>
          </w:p>
        </w:tc>
      </w:tr>
      <w:tr w:rsidR="006C3082" w:rsidRPr="001E7586" w14:paraId="3BFF1D9D" w14:textId="77777777" w:rsidTr="00A619E5">
        <w:tc>
          <w:tcPr>
            <w:tcW w:w="438" w:type="pct"/>
            <w:shd w:val="clear" w:color="auto" w:fill="auto"/>
            <w:vAlign w:val="center"/>
          </w:tcPr>
          <w:p w14:paraId="3BFF1D95"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1</w:t>
            </w:r>
          </w:p>
        </w:tc>
        <w:tc>
          <w:tcPr>
            <w:tcW w:w="824" w:type="pct"/>
            <w:shd w:val="clear" w:color="auto" w:fill="auto"/>
            <w:vAlign w:val="center"/>
          </w:tcPr>
          <w:p w14:paraId="3BFF1D97" w14:textId="61472370"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01/NQ-DHDCD</w:t>
            </w:r>
          </w:p>
        </w:tc>
        <w:tc>
          <w:tcPr>
            <w:tcW w:w="730" w:type="pct"/>
            <w:shd w:val="clear" w:color="auto" w:fill="auto"/>
            <w:vAlign w:val="center"/>
          </w:tcPr>
          <w:p w14:paraId="3BFF1D98"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February 28, 2023</w:t>
            </w:r>
          </w:p>
        </w:tc>
        <w:tc>
          <w:tcPr>
            <w:tcW w:w="3009" w:type="pct"/>
            <w:shd w:val="clear" w:color="auto" w:fill="auto"/>
            <w:vAlign w:val="center"/>
          </w:tcPr>
          <w:p w14:paraId="3BFF1D99"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The Extraordinary Annual General Mandate 2023 approved the following contents:</w:t>
            </w:r>
          </w:p>
          <w:p w14:paraId="3BFF1D9A" w14:textId="77777777" w:rsidR="006C3082" w:rsidRPr="001E7586" w:rsidRDefault="00CE7310" w:rsidP="00A619E5">
            <w:pPr>
              <w:pStyle w:val="Khc0"/>
              <w:numPr>
                <w:ilvl w:val="0"/>
                <w:numId w:val="3"/>
              </w:numPr>
              <w:tabs>
                <w:tab w:val="left" w:pos="263"/>
              </w:tabs>
              <w:spacing w:after="120" w:line="360" w:lineRule="auto"/>
              <w:ind w:hanging="7"/>
              <w:rPr>
                <w:rFonts w:ascii="Arial" w:hAnsi="Arial" w:cs="Arial"/>
                <w:color w:val="010000"/>
                <w:sz w:val="20"/>
                <w:szCs w:val="22"/>
              </w:rPr>
            </w:pPr>
            <w:r>
              <w:rPr>
                <w:rFonts w:ascii="Arial" w:hAnsi="Arial"/>
                <w:color w:val="010000"/>
                <w:sz w:val="20"/>
              </w:rPr>
              <w:t>The amendment and supplement to business lines.</w:t>
            </w:r>
          </w:p>
          <w:p w14:paraId="3BFF1D9B" w14:textId="77777777" w:rsidR="006C3082" w:rsidRPr="001E7586" w:rsidRDefault="00CE7310" w:rsidP="00A619E5">
            <w:pPr>
              <w:pStyle w:val="Khc0"/>
              <w:numPr>
                <w:ilvl w:val="0"/>
                <w:numId w:val="3"/>
              </w:numPr>
              <w:tabs>
                <w:tab w:val="left" w:pos="263"/>
                <w:tab w:val="left" w:pos="317"/>
              </w:tabs>
              <w:spacing w:after="120" w:line="360" w:lineRule="auto"/>
              <w:ind w:hanging="7"/>
              <w:rPr>
                <w:rFonts w:ascii="Arial" w:hAnsi="Arial" w:cs="Arial"/>
                <w:color w:val="010000"/>
                <w:sz w:val="20"/>
                <w:szCs w:val="22"/>
              </w:rPr>
            </w:pPr>
            <w:r>
              <w:rPr>
                <w:rFonts w:ascii="Arial" w:hAnsi="Arial"/>
                <w:color w:val="010000"/>
                <w:sz w:val="20"/>
              </w:rPr>
              <w:t>The assignment of Ho Chi Minh City Public Lighting Joint Stock Company’s Legal Representative to decisions on all issues related to amending and supplementing business lines and conducting necessary procedures at the request of competent state agencies and the law.</w:t>
            </w:r>
          </w:p>
          <w:p w14:paraId="35AA5C6F" w14:textId="77777777" w:rsidR="006C3082" w:rsidRDefault="00CE7310" w:rsidP="00A619E5">
            <w:pPr>
              <w:pStyle w:val="Khc0"/>
              <w:numPr>
                <w:ilvl w:val="0"/>
                <w:numId w:val="3"/>
              </w:numPr>
              <w:tabs>
                <w:tab w:val="left" w:pos="263"/>
              </w:tabs>
              <w:spacing w:after="120" w:line="360" w:lineRule="auto"/>
              <w:ind w:hanging="7"/>
              <w:rPr>
                <w:rFonts w:ascii="Arial" w:hAnsi="Arial" w:cs="Arial"/>
                <w:color w:val="010000"/>
                <w:sz w:val="20"/>
                <w:szCs w:val="22"/>
              </w:rPr>
            </w:pPr>
            <w:r>
              <w:rPr>
                <w:rFonts w:ascii="Arial" w:hAnsi="Arial"/>
                <w:color w:val="010000"/>
                <w:sz w:val="20"/>
              </w:rPr>
              <w:t>The amendment and supplement to the content of business lines in Clause 1, Article 4 of the Company's Charter in accordance with the business lines approved by the General Meeting of Shareholders and in accordance with the content granted with Certificate of business lines.</w:t>
            </w:r>
          </w:p>
          <w:p w14:paraId="63A8E730" w14:textId="77777777" w:rsidR="00A619E5" w:rsidRPr="001E7586" w:rsidRDefault="00A619E5" w:rsidP="00A619E5">
            <w:pPr>
              <w:pStyle w:val="Khc0"/>
              <w:numPr>
                <w:ilvl w:val="0"/>
                <w:numId w:val="3"/>
              </w:numPr>
              <w:tabs>
                <w:tab w:val="left" w:pos="263"/>
                <w:tab w:val="left" w:pos="298"/>
              </w:tabs>
              <w:spacing w:after="120" w:line="360" w:lineRule="auto"/>
              <w:ind w:hanging="7"/>
              <w:rPr>
                <w:rFonts w:ascii="Arial" w:hAnsi="Arial" w:cs="Arial"/>
                <w:color w:val="010000"/>
                <w:sz w:val="20"/>
                <w:szCs w:val="22"/>
              </w:rPr>
            </w:pPr>
            <w:r>
              <w:rPr>
                <w:rFonts w:ascii="Arial" w:hAnsi="Arial"/>
                <w:color w:val="010000"/>
                <w:sz w:val="20"/>
              </w:rPr>
              <w:t>The dismissal of Mr. Nguyen Dinh Tho as member of the Board of Directors for the 2021-2026 term.</w:t>
            </w:r>
          </w:p>
          <w:p w14:paraId="61BA069C" w14:textId="77777777" w:rsidR="00A619E5" w:rsidRPr="001E7586" w:rsidRDefault="00A619E5" w:rsidP="00A619E5">
            <w:pPr>
              <w:pStyle w:val="Khc0"/>
              <w:numPr>
                <w:ilvl w:val="0"/>
                <w:numId w:val="3"/>
              </w:numPr>
              <w:tabs>
                <w:tab w:val="left" w:pos="263"/>
                <w:tab w:val="left" w:pos="307"/>
              </w:tabs>
              <w:spacing w:after="120" w:line="360" w:lineRule="auto"/>
              <w:ind w:hanging="7"/>
              <w:rPr>
                <w:rFonts w:ascii="Arial" w:hAnsi="Arial" w:cs="Arial"/>
                <w:color w:val="010000"/>
                <w:sz w:val="20"/>
                <w:szCs w:val="22"/>
              </w:rPr>
            </w:pPr>
            <w:r>
              <w:rPr>
                <w:rFonts w:ascii="Arial" w:hAnsi="Arial"/>
                <w:color w:val="010000"/>
                <w:sz w:val="20"/>
              </w:rPr>
              <w:lastRenderedPageBreak/>
              <w:t>The dismissal of Mr. Nguyen Nam Trung as member of the Supervisory Board for the of 2021-2026 term.</w:t>
            </w:r>
          </w:p>
          <w:p w14:paraId="389C7746" w14:textId="77777777" w:rsidR="00A619E5" w:rsidRPr="001E7586" w:rsidRDefault="00A619E5" w:rsidP="00A619E5">
            <w:pPr>
              <w:pStyle w:val="Khc0"/>
              <w:numPr>
                <w:ilvl w:val="0"/>
                <w:numId w:val="3"/>
              </w:numPr>
              <w:tabs>
                <w:tab w:val="left" w:pos="263"/>
              </w:tabs>
              <w:spacing w:after="120" w:line="360" w:lineRule="auto"/>
              <w:ind w:hanging="7"/>
              <w:rPr>
                <w:rFonts w:ascii="Arial" w:hAnsi="Arial" w:cs="Arial"/>
                <w:color w:val="010000"/>
                <w:sz w:val="20"/>
                <w:szCs w:val="22"/>
              </w:rPr>
            </w:pPr>
            <w:r>
              <w:rPr>
                <w:rFonts w:ascii="Arial" w:hAnsi="Arial"/>
                <w:color w:val="010000"/>
                <w:sz w:val="20"/>
              </w:rPr>
              <w:t>The additional election result of Mr. Le Van Bac as member of Ho Chi Minh City Public Lighting Joint Stock Company’s Board of Directors for the 2021-2026 term.</w:t>
            </w:r>
          </w:p>
          <w:p w14:paraId="3BFF1D9C" w14:textId="659881C8" w:rsidR="00A619E5" w:rsidRPr="001E7586" w:rsidRDefault="00A619E5" w:rsidP="00A619E5">
            <w:pPr>
              <w:pStyle w:val="Khc0"/>
              <w:numPr>
                <w:ilvl w:val="0"/>
                <w:numId w:val="3"/>
              </w:numPr>
              <w:tabs>
                <w:tab w:val="left" w:pos="263"/>
              </w:tabs>
              <w:spacing w:after="120" w:line="360" w:lineRule="auto"/>
              <w:ind w:hanging="7"/>
              <w:rPr>
                <w:rFonts w:ascii="Arial" w:hAnsi="Arial" w:cs="Arial"/>
                <w:color w:val="010000"/>
                <w:sz w:val="20"/>
                <w:szCs w:val="22"/>
              </w:rPr>
            </w:pPr>
            <w:r>
              <w:rPr>
                <w:rFonts w:ascii="Arial" w:hAnsi="Arial"/>
                <w:color w:val="010000"/>
                <w:sz w:val="20"/>
              </w:rPr>
              <w:t>The additional election result of Ms. Le Thi Ngoc Anh as member of Ho Chi Minh City Public Lighting Joint Stock Company’s Supervisory Board for the 2021-2026 term.</w:t>
            </w:r>
          </w:p>
        </w:tc>
      </w:tr>
      <w:tr w:rsidR="00A619E5" w:rsidRPr="001E7586" w14:paraId="7C30A88C" w14:textId="77777777" w:rsidTr="00A619E5">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1850004" w14:textId="77777777" w:rsidR="00A619E5" w:rsidRPr="00A619E5" w:rsidRDefault="00A619E5" w:rsidP="00294EB0">
            <w:pPr>
              <w:pStyle w:val="Khc0"/>
              <w:spacing w:after="120" w:line="360" w:lineRule="auto"/>
              <w:rPr>
                <w:rFonts w:ascii="Arial" w:hAnsi="Arial" w:cs="Arial"/>
                <w:color w:val="010000"/>
                <w:sz w:val="20"/>
                <w:szCs w:val="22"/>
              </w:rPr>
            </w:pPr>
            <w:r>
              <w:rPr>
                <w:rFonts w:ascii="Arial" w:hAnsi="Arial"/>
                <w:color w:val="010000"/>
                <w:sz w:val="20"/>
              </w:rPr>
              <w:lastRenderedPageBreak/>
              <w:t>2</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0176CA8B" w14:textId="153E8AE8" w:rsidR="00A619E5" w:rsidRPr="001E7586" w:rsidRDefault="00A619E5" w:rsidP="00294EB0">
            <w:pPr>
              <w:pStyle w:val="Khc0"/>
              <w:spacing w:after="120" w:line="360" w:lineRule="auto"/>
              <w:rPr>
                <w:rFonts w:ascii="Arial" w:hAnsi="Arial" w:cs="Arial"/>
                <w:color w:val="010000"/>
                <w:sz w:val="20"/>
                <w:szCs w:val="22"/>
              </w:rPr>
            </w:pPr>
            <w:r>
              <w:rPr>
                <w:rFonts w:ascii="Arial" w:hAnsi="Arial"/>
                <w:color w:val="010000"/>
                <w:sz w:val="20"/>
              </w:rPr>
              <w:t>02/NQ-DHDCD</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4544D824" w14:textId="77777777" w:rsidR="00A619E5" w:rsidRPr="001E7586" w:rsidRDefault="00A619E5" w:rsidP="00294EB0">
            <w:pPr>
              <w:pStyle w:val="Khc0"/>
              <w:spacing w:after="120" w:line="360" w:lineRule="auto"/>
              <w:rPr>
                <w:rFonts w:ascii="Arial" w:hAnsi="Arial" w:cs="Arial"/>
                <w:color w:val="010000"/>
                <w:sz w:val="20"/>
                <w:szCs w:val="22"/>
              </w:rPr>
            </w:pPr>
            <w:r>
              <w:rPr>
                <w:rFonts w:ascii="Arial" w:hAnsi="Arial"/>
                <w:color w:val="010000"/>
                <w:sz w:val="20"/>
              </w:rPr>
              <w:t>June 29, 2023</w:t>
            </w:r>
          </w:p>
        </w:tc>
        <w:tc>
          <w:tcPr>
            <w:tcW w:w="3009" w:type="pct"/>
            <w:tcBorders>
              <w:top w:val="single" w:sz="4" w:space="0" w:color="auto"/>
              <w:left w:val="single" w:sz="4" w:space="0" w:color="auto"/>
              <w:bottom w:val="single" w:sz="4" w:space="0" w:color="auto"/>
              <w:right w:val="single" w:sz="4" w:space="0" w:color="auto"/>
            </w:tcBorders>
            <w:shd w:val="clear" w:color="auto" w:fill="auto"/>
            <w:vAlign w:val="center"/>
          </w:tcPr>
          <w:p w14:paraId="7D24A5E8" w14:textId="77777777" w:rsidR="00A619E5" w:rsidRPr="001E7586" w:rsidRDefault="00A619E5" w:rsidP="00294EB0">
            <w:pPr>
              <w:pStyle w:val="Khc0"/>
              <w:spacing w:after="120" w:line="360" w:lineRule="auto"/>
              <w:rPr>
                <w:rFonts w:ascii="Arial" w:hAnsi="Arial" w:cs="Arial"/>
                <w:color w:val="010000"/>
                <w:sz w:val="20"/>
                <w:szCs w:val="22"/>
              </w:rPr>
            </w:pPr>
            <w:r>
              <w:rPr>
                <w:rFonts w:ascii="Arial" w:hAnsi="Arial"/>
                <w:color w:val="010000"/>
                <w:sz w:val="20"/>
              </w:rPr>
              <w:t>The Annual General Mandate 2023 approved the following contents:</w:t>
            </w:r>
          </w:p>
          <w:p w14:paraId="01FDAFDE" w14:textId="77777777" w:rsidR="00A619E5" w:rsidRPr="001E7586" w:rsidRDefault="00A619E5" w:rsidP="00A619E5">
            <w:pPr>
              <w:pStyle w:val="Khc0"/>
              <w:numPr>
                <w:ilvl w:val="0"/>
                <w:numId w:val="5"/>
              </w:numPr>
              <w:tabs>
                <w:tab w:val="left" w:pos="263"/>
              </w:tabs>
              <w:spacing w:after="120" w:line="360" w:lineRule="auto"/>
              <w:rPr>
                <w:rFonts w:ascii="Arial" w:hAnsi="Arial" w:cs="Arial"/>
                <w:color w:val="010000"/>
                <w:sz w:val="20"/>
                <w:szCs w:val="22"/>
              </w:rPr>
            </w:pPr>
            <w:r>
              <w:rPr>
                <w:rFonts w:ascii="Arial" w:hAnsi="Arial"/>
                <w:color w:val="010000"/>
                <w:sz w:val="20"/>
              </w:rPr>
              <w:t>The Financial Statements 2022, audited by AASC Auditing Firm Company Limited, published on March 29, 2023.</w:t>
            </w:r>
          </w:p>
          <w:p w14:paraId="7C50916A" w14:textId="77777777" w:rsidR="00A619E5" w:rsidRPr="001E7586" w:rsidRDefault="00A619E5" w:rsidP="00A619E5">
            <w:pPr>
              <w:pStyle w:val="Khc0"/>
              <w:numPr>
                <w:ilvl w:val="0"/>
                <w:numId w:val="5"/>
              </w:numPr>
              <w:tabs>
                <w:tab w:val="left" w:pos="263"/>
              </w:tabs>
              <w:spacing w:after="120" w:line="360" w:lineRule="auto"/>
              <w:rPr>
                <w:rFonts w:ascii="Arial" w:hAnsi="Arial" w:cs="Arial"/>
                <w:color w:val="010000"/>
                <w:sz w:val="20"/>
                <w:szCs w:val="22"/>
              </w:rPr>
            </w:pPr>
            <w:r>
              <w:rPr>
                <w:rFonts w:ascii="Arial" w:hAnsi="Arial"/>
                <w:color w:val="010000"/>
                <w:sz w:val="20"/>
              </w:rPr>
              <w:t>The Report on production and business results in 2022.</w:t>
            </w:r>
          </w:p>
          <w:p w14:paraId="39E79170" w14:textId="77777777" w:rsidR="00A619E5" w:rsidRPr="001E7586" w:rsidRDefault="00A619E5" w:rsidP="00A619E5">
            <w:pPr>
              <w:pStyle w:val="Khc0"/>
              <w:numPr>
                <w:ilvl w:val="0"/>
                <w:numId w:val="5"/>
              </w:numPr>
              <w:tabs>
                <w:tab w:val="left" w:pos="263"/>
              </w:tabs>
              <w:spacing w:after="120" w:line="360" w:lineRule="auto"/>
              <w:rPr>
                <w:rFonts w:ascii="Arial" w:hAnsi="Arial" w:cs="Arial"/>
                <w:color w:val="010000"/>
                <w:sz w:val="20"/>
                <w:szCs w:val="22"/>
              </w:rPr>
            </w:pPr>
            <w:r>
              <w:rPr>
                <w:rFonts w:ascii="Arial" w:hAnsi="Arial"/>
                <w:color w:val="010000"/>
                <w:sz w:val="20"/>
              </w:rPr>
              <w:t>The Report on activities of the Board of Directors in 2022.</w:t>
            </w:r>
          </w:p>
          <w:p w14:paraId="03C33EE5" w14:textId="77777777" w:rsidR="00A619E5" w:rsidRPr="001E7586" w:rsidRDefault="00A619E5" w:rsidP="00A619E5">
            <w:pPr>
              <w:pStyle w:val="Khc0"/>
              <w:numPr>
                <w:ilvl w:val="0"/>
                <w:numId w:val="5"/>
              </w:numPr>
              <w:tabs>
                <w:tab w:val="left" w:pos="263"/>
              </w:tabs>
              <w:spacing w:after="120" w:line="360" w:lineRule="auto"/>
              <w:rPr>
                <w:rFonts w:ascii="Arial" w:hAnsi="Arial" w:cs="Arial"/>
                <w:color w:val="010000"/>
                <w:sz w:val="20"/>
                <w:szCs w:val="22"/>
              </w:rPr>
            </w:pPr>
            <w:r>
              <w:rPr>
                <w:rFonts w:ascii="Arial" w:hAnsi="Arial"/>
                <w:color w:val="010000"/>
                <w:sz w:val="20"/>
              </w:rPr>
              <w:t>The Report on activities of the Supervisory Board in 2022.</w:t>
            </w:r>
          </w:p>
          <w:p w14:paraId="74509C6C" w14:textId="77777777" w:rsidR="00A619E5" w:rsidRPr="001E7586" w:rsidRDefault="00A619E5" w:rsidP="00A619E5">
            <w:pPr>
              <w:pStyle w:val="Khc0"/>
              <w:numPr>
                <w:ilvl w:val="0"/>
                <w:numId w:val="5"/>
              </w:numPr>
              <w:tabs>
                <w:tab w:val="left" w:pos="263"/>
              </w:tabs>
              <w:spacing w:after="120" w:line="360" w:lineRule="auto"/>
              <w:rPr>
                <w:rFonts w:ascii="Arial" w:hAnsi="Arial" w:cs="Arial"/>
                <w:color w:val="010000"/>
                <w:sz w:val="20"/>
                <w:szCs w:val="22"/>
              </w:rPr>
            </w:pPr>
            <w:r>
              <w:rPr>
                <w:rFonts w:ascii="Arial" w:hAnsi="Arial"/>
                <w:color w:val="010000"/>
                <w:sz w:val="20"/>
              </w:rPr>
              <w:t>The Proposal on distribution of profit after tax in 2022.</w:t>
            </w:r>
          </w:p>
          <w:p w14:paraId="538DD524" w14:textId="77777777" w:rsidR="00A619E5" w:rsidRPr="001E7586" w:rsidRDefault="00A619E5" w:rsidP="00A619E5">
            <w:pPr>
              <w:pStyle w:val="Khc0"/>
              <w:numPr>
                <w:ilvl w:val="0"/>
                <w:numId w:val="5"/>
              </w:numPr>
              <w:tabs>
                <w:tab w:val="left" w:pos="263"/>
              </w:tabs>
              <w:spacing w:after="120" w:line="360" w:lineRule="auto"/>
              <w:rPr>
                <w:rFonts w:ascii="Arial" w:hAnsi="Arial" w:cs="Arial"/>
                <w:color w:val="010000"/>
                <w:sz w:val="20"/>
                <w:szCs w:val="22"/>
              </w:rPr>
            </w:pPr>
            <w:r>
              <w:rPr>
                <w:rFonts w:ascii="Arial" w:hAnsi="Arial"/>
                <w:color w:val="010000"/>
                <w:sz w:val="20"/>
              </w:rPr>
              <w:t>The Proposal on production and business plan for 2023;</w:t>
            </w:r>
          </w:p>
          <w:p w14:paraId="0336B44D" w14:textId="77777777" w:rsidR="00A619E5" w:rsidRPr="001E7586" w:rsidRDefault="00A619E5" w:rsidP="00A619E5">
            <w:pPr>
              <w:pStyle w:val="Khc0"/>
              <w:numPr>
                <w:ilvl w:val="0"/>
                <w:numId w:val="5"/>
              </w:numPr>
              <w:tabs>
                <w:tab w:val="left" w:pos="263"/>
              </w:tabs>
              <w:spacing w:after="120" w:line="360" w:lineRule="auto"/>
              <w:rPr>
                <w:rFonts w:ascii="Arial" w:hAnsi="Arial" w:cs="Arial"/>
                <w:color w:val="010000"/>
                <w:sz w:val="20"/>
                <w:szCs w:val="22"/>
              </w:rPr>
            </w:pPr>
            <w:r>
              <w:rPr>
                <w:rFonts w:ascii="Arial" w:hAnsi="Arial"/>
                <w:color w:val="010000"/>
                <w:sz w:val="20"/>
              </w:rPr>
              <w:t>The plan to build salary and remuneration fund for the Board of Directors and the Supervisory Board in 2023.</w:t>
            </w:r>
          </w:p>
          <w:p w14:paraId="64AFA8DD" w14:textId="77777777" w:rsidR="00A619E5" w:rsidRPr="001E7586" w:rsidRDefault="00A619E5" w:rsidP="00A619E5">
            <w:pPr>
              <w:pStyle w:val="Khc0"/>
              <w:numPr>
                <w:ilvl w:val="0"/>
                <w:numId w:val="5"/>
              </w:numPr>
              <w:tabs>
                <w:tab w:val="left" w:pos="263"/>
              </w:tabs>
              <w:spacing w:after="120" w:line="360" w:lineRule="auto"/>
              <w:rPr>
                <w:rFonts w:ascii="Arial" w:hAnsi="Arial" w:cs="Arial"/>
                <w:color w:val="010000"/>
                <w:sz w:val="20"/>
                <w:szCs w:val="22"/>
              </w:rPr>
            </w:pPr>
            <w:r>
              <w:rPr>
                <w:rFonts w:ascii="Arial" w:hAnsi="Arial"/>
                <w:color w:val="010000"/>
                <w:sz w:val="20"/>
              </w:rPr>
              <w:t>The Proposal on plan to distribute profit after tax in 2023.</w:t>
            </w:r>
          </w:p>
          <w:p w14:paraId="41EE1DA6" w14:textId="77777777" w:rsidR="00A619E5" w:rsidRPr="001E7586" w:rsidRDefault="00A619E5" w:rsidP="00A619E5">
            <w:pPr>
              <w:pStyle w:val="Khc0"/>
              <w:numPr>
                <w:ilvl w:val="0"/>
                <w:numId w:val="5"/>
              </w:numPr>
              <w:tabs>
                <w:tab w:val="left" w:pos="263"/>
              </w:tabs>
              <w:spacing w:after="120" w:line="360" w:lineRule="auto"/>
              <w:rPr>
                <w:rFonts w:ascii="Arial" w:hAnsi="Arial" w:cs="Arial"/>
                <w:color w:val="010000"/>
                <w:sz w:val="20"/>
                <w:szCs w:val="22"/>
              </w:rPr>
            </w:pPr>
            <w:r>
              <w:rPr>
                <w:rFonts w:ascii="Arial" w:hAnsi="Arial"/>
                <w:color w:val="010000"/>
                <w:sz w:val="20"/>
              </w:rPr>
              <w:t>The Proposal of the Supervisory Board on the selection of AASC Auditing Firm Company Limited as the audit company to review the Semi-annual Financial Statements 2023 and audit the Financial Statements 2022.</w:t>
            </w:r>
          </w:p>
          <w:p w14:paraId="66F44158" w14:textId="77777777" w:rsidR="00A619E5" w:rsidRPr="001E7586" w:rsidRDefault="00A619E5" w:rsidP="00A619E5">
            <w:pPr>
              <w:pStyle w:val="Khc0"/>
              <w:numPr>
                <w:ilvl w:val="0"/>
                <w:numId w:val="5"/>
              </w:numPr>
              <w:tabs>
                <w:tab w:val="left" w:pos="263"/>
              </w:tabs>
              <w:spacing w:after="120" w:line="360" w:lineRule="auto"/>
              <w:rPr>
                <w:rFonts w:ascii="Arial" w:hAnsi="Arial" w:cs="Arial"/>
                <w:color w:val="010000"/>
                <w:sz w:val="20"/>
                <w:szCs w:val="22"/>
              </w:rPr>
            </w:pPr>
            <w:r>
              <w:rPr>
                <w:rFonts w:ascii="Arial" w:hAnsi="Arial"/>
                <w:color w:val="010000"/>
                <w:sz w:val="20"/>
              </w:rPr>
              <w:t>The dismissal of Mr. Le Tan Cuong as member of the Board of Directors for the 2021-2026 term.</w:t>
            </w:r>
          </w:p>
          <w:p w14:paraId="437BB738" w14:textId="77777777" w:rsidR="00A619E5" w:rsidRPr="001E7586" w:rsidRDefault="00A619E5" w:rsidP="00A619E5">
            <w:pPr>
              <w:pStyle w:val="Khc0"/>
              <w:numPr>
                <w:ilvl w:val="0"/>
                <w:numId w:val="5"/>
              </w:numPr>
              <w:tabs>
                <w:tab w:val="left" w:pos="263"/>
              </w:tabs>
              <w:spacing w:after="120" w:line="360" w:lineRule="auto"/>
              <w:rPr>
                <w:rFonts w:ascii="Arial" w:hAnsi="Arial" w:cs="Arial"/>
                <w:color w:val="010000"/>
                <w:sz w:val="20"/>
                <w:szCs w:val="22"/>
              </w:rPr>
            </w:pPr>
            <w:r>
              <w:rPr>
                <w:rFonts w:ascii="Arial" w:hAnsi="Arial"/>
                <w:color w:val="010000"/>
                <w:sz w:val="20"/>
              </w:rPr>
              <w:t>The additional election result of Mr. Hoang Thien Anh as member of Ho Chi Minh City Public Lighting Joint Stock Company’s Board of Directors for the 2021-2026 term.</w:t>
            </w:r>
          </w:p>
        </w:tc>
      </w:tr>
    </w:tbl>
    <w:p w14:paraId="3BFF1DBD" w14:textId="77777777" w:rsidR="006C3082" w:rsidRPr="001E7586" w:rsidRDefault="00CE7310" w:rsidP="00CE7310">
      <w:pPr>
        <w:pStyle w:val="Vnbnnidung0"/>
        <w:numPr>
          <w:ilvl w:val="0"/>
          <w:numId w:val="15"/>
        </w:numPr>
        <w:tabs>
          <w:tab w:val="left" w:pos="450"/>
        </w:tabs>
        <w:spacing w:after="120" w:line="360" w:lineRule="auto"/>
        <w:ind w:left="0" w:firstLine="0"/>
        <w:rPr>
          <w:rFonts w:ascii="Arial" w:hAnsi="Arial" w:cs="Arial"/>
          <w:color w:val="010000"/>
          <w:sz w:val="20"/>
        </w:rPr>
      </w:pPr>
      <w:r>
        <w:rPr>
          <w:rFonts w:ascii="Arial" w:hAnsi="Arial"/>
          <w:color w:val="010000"/>
          <w:sz w:val="20"/>
        </w:rPr>
        <w:t>The board of directors:</w:t>
      </w:r>
    </w:p>
    <w:p w14:paraId="3BFF1DBE" w14:textId="197C4428" w:rsidR="006C3082" w:rsidRPr="001E7586" w:rsidRDefault="00CE7310" w:rsidP="00CE7310">
      <w:pPr>
        <w:pStyle w:val="Chthchbng0"/>
        <w:numPr>
          <w:ilvl w:val="0"/>
          <w:numId w:val="16"/>
        </w:numPr>
        <w:spacing w:after="120" w:line="360" w:lineRule="auto"/>
        <w:ind w:left="0" w:firstLine="0"/>
        <w:rPr>
          <w:rFonts w:ascii="Arial" w:hAnsi="Arial" w:cs="Arial"/>
          <w:b w:val="0"/>
          <w:color w:val="010000"/>
          <w:sz w:val="20"/>
        </w:rPr>
      </w:pPr>
      <w:r>
        <w:rPr>
          <w:rFonts w:ascii="Arial" w:hAnsi="Arial"/>
          <w:b w:val="0"/>
          <w:color w:val="010000"/>
          <w:sz w:val="20"/>
        </w:rPr>
        <w:t>Information about members of the Board of Directors:</w:t>
      </w:r>
    </w:p>
    <w:tbl>
      <w:tblPr>
        <w:tblOverlap w:val="never"/>
        <w:tblW w:w="5000" w:type="pct"/>
        <w:tblCellMar>
          <w:left w:w="10" w:type="dxa"/>
          <w:right w:w="10" w:type="dxa"/>
        </w:tblCellMar>
        <w:tblLook w:val="0000" w:firstRow="0" w:lastRow="0" w:firstColumn="0" w:lastColumn="0" w:noHBand="0" w:noVBand="0"/>
      </w:tblPr>
      <w:tblGrid>
        <w:gridCol w:w="519"/>
        <w:gridCol w:w="2396"/>
        <w:gridCol w:w="2011"/>
        <w:gridCol w:w="1949"/>
        <w:gridCol w:w="2142"/>
      </w:tblGrid>
      <w:tr w:rsidR="006C3082" w:rsidRPr="001E7586" w14:paraId="3BFF1DC3" w14:textId="77777777" w:rsidTr="001E7586">
        <w:tc>
          <w:tcPr>
            <w:tcW w:w="287" w:type="pct"/>
            <w:vMerge w:val="restart"/>
            <w:tcBorders>
              <w:top w:val="single" w:sz="4" w:space="0" w:color="auto"/>
              <w:left w:val="single" w:sz="4" w:space="0" w:color="auto"/>
            </w:tcBorders>
            <w:shd w:val="clear" w:color="auto" w:fill="auto"/>
            <w:vAlign w:val="center"/>
          </w:tcPr>
          <w:p w14:paraId="3BFF1DBF"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No.</w:t>
            </w:r>
          </w:p>
        </w:tc>
        <w:tc>
          <w:tcPr>
            <w:tcW w:w="1328" w:type="pct"/>
            <w:vMerge w:val="restart"/>
            <w:tcBorders>
              <w:top w:val="single" w:sz="4" w:space="0" w:color="auto"/>
              <w:left w:val="single" w:sz="4" w:space="0" w:color="auto"/>
            </w:tcBorders>
            <w:shd w:val="clear" w:color="auto" w:fill="auto"/>
            <w:vAlign w:val="center"/>
          </w:tcPr>
          <w:p w14:paraId="3BFF1DC0"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Full name</w:t>
            </w:r>
          </w:p>
        </w:tc>
        <w:tc>
          <w:tcPr>
            <w:tcW w:w="1115" w:type="pct"/>
            <w:vMerge w:val="restart"/>
            <w:tcBorders>
              <w:top w:val="single" w:sz="4" w:space="0" w:color="auto"/>
              <w:left w:val="single" w:sz="4" w:space="0" w:color="auto"/>
            </w:tcBorders>
            <w:shd w:val="clear" w:color="auto" w:fill="auto"/>
            <w:vAlign w:val="center"/>
          </w:tcPr>
          <w:p w14:paraId="3BFF1DC1"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Position</w:t>
            </w:r>
          </w:p>
        </w:tc>
        <w:tc>
          <w:tcPr>
            <w:tcW w:w="2269" w:type="pct"/>
            <w:gridSpan w:val="2"/>
            <w:tcBorders>
              <w:top w:val="single" w:sz="4" w:space="0" w:color="auto"/>
              <w:left w:val="single" w:sz="4" w:space="0" w:color="auto"/>
              <w:right w:val="single" w:sz="4" w:space="0" w:color="auto"/>
            </w:tcBorders>
            <w:shd w:val="clear" w:color="auto" w:fill="auto"/>
            <w:vAlign w:val="center"/>
          </w:tcPr>
          <w:p w14:paraId="3BFF1DC2"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 xml:space="preserve">Date of appointment as member of the Board </w:t>
            </w:r>
            <w:r>
              <w:rPr>
                <w:rFonts w:ascii="Arial" w:hAnsi="Arial"/>
                <w:color w:val="010000"/>
                <w:sz w:val="20"/>
              </w:rPr>
              <w:lastRenderedPageBreak/>
              <w:t>of Directors</w:t>
            </w:r>
          </w:p>
        </w:tc>
      </w:tr>
      <w:tr w:rsidR="006C3082" w:rsidRPr="001E7586" w14:paraId="3BFF1DC9" w14:textId="77777777" w:rsidTr="001E7586">
        <w:tc>
          <w:tcPr>
            <w:tcW w:w="287" w:type="pct"/>
            <w:vMerge/>
            <w:tcBorders>
              <w:left w:val="single" w:sz="4" w:space="0" w:color="auto"/>
            </w:tcBorders>
            <w:shd w:val="clear" w:color="auto" w:fill="auto"/>
            <w:vAlign w:val="center"/>
          </w:tcPr>
          <w:p w14:paraId="3BFF1DC4" w14:textId="77777777" w:rsidR="006C3082" w:rsidRPr="001E7586" w:rsidRDefault="006C3082" w:rsidP="001E7586">
            <w:pPr>
              <w:spacing w:after="120" w:line="360" w:lineRule="auto"/>
              <w:rPr>
                <w:rFonts w:ascii="Arial" w:hAnsi="Arial" w:cs="Arial"/>
                <w:color w:val="010000"/>
                <w:sz w:val="20"/>
              </w:rPr>
            </w:pPr>
          </w:p>
        </w:tc>
        <w:tc>
          <w:tcPr>
            <w:tcW w:w="1328" w:type="pct"/>
            <w:vMerge/>
            <w:tcBorders>
              <w:left w:val="single" w:sz="4" w:space="0" w:color="auto"/>
            </w:tcBorders>
            <w:shd w:val="clear" w:color="auto" w:fill="auto"/>
            <w:vAlign w:val="center"/>
          </w:tcPr>
          <w:p w14:paraId="3BFF1DC5" w14:textId="77777777" w:rsidR="006C3082" w:rsidRPr="001E7586" w:rsidRDefault="006C3082" w:rsidP="001E7586">
            <w:pPr>
              <w:spacing w:after="120" w:line="360" w:lineRule="auto"/>
              <w:rPr>
                <w:rFonts w:ascii="Arial" w:hAnsi="Arial" w:cs="Arial"/>
                <w:color w:val="010000"/>
                <w:sz w:val="20"/>
              </w:rPr>
            </w:pPr>
          </w:p>
        </w:tc>
        <w:tc>
          <w:tcPr>
            <w:tcW w:w="1115" w:type="pct"/>
            <w:vMerge/>
            <w:tcBorders>
              <w:left w:val="single" w:sz="4" w:space="0" w:color="auto"/>
            </w:tcBorders>
            <w:shd w:val="clear" w:color="auto" w:fill="auto"/>
            <w:vAlign w:val="center"/>
          </w:tcPr>
          <w:p w14:paraId="3BFF1DC6" w14:textId="77777777" w:rsidR="006C3082" w:rsidRPr="001E7586" w:rsidRDefault="006C3082" w:rsidP="001E7586">
            <w:pPr>
              <w:spacing w:after="120" w:line="360" w:lineRule="auto"/>
              <w:rPr>
                <w:rFonts w:ascii="Arial" w:hAnsi="Arial" w:cs="Arial"/>
                <w:color w:val="010000"/>
                <w:sz w:val="20"/>
              </w:rPr>
            </w:pPr>
          </w:p>
        </w:tc>
        <w:tc>
          <w:tcPr>
            <w:tcW w:w="1081" w:type="pct"/>
            <w:tcBorders>
              <w:top w:val="single" w:sz="4" w:space="0" w:color="auto"/>
              <w:left w:val="single" w:sz="4" w:space="0" w:color="auto"/>
            </w:tcBorders>
            <w:shd w:val="clear" w:color="auto" w:fill="auto"/>
            <w:vAlign w:val="center"/>
          </w:tcPr>
          <w:p w14:paraId="3BFF1DC7"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Appointment date</w:t>
            </w:r>
          </w:p>
        </w:tc>
        <w:tc>
          <w:tcPr>
            <w:tcW w:w="1188" w:type="pct"/>
            <w:tcBorders>
              <w:top w:val="single" w:sz="4" w:space="0" w:color="auto"/>
              <w:left w:val="single" w:sz="4" w:space="0" w:color="auto"/>
              <w:right w:val="single" w:sz="4" w:space="0" w:color="auto"/>
            </w:tcBorders>
            <w:shd w:val="clear" w:color="auto" w:fill="auto"/>
            <w:vAlign w:val="center"/>
          </w:tcPr>
          <w:p w14:paraId="3BFF1DC8"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Dismissal date</w:t>
            </w:r>
          </w:p>
        </w:tc>
      </w:tr>
      <w:tr w:rsidR="006C3082" w:rsidRPr="001E7586" w14:paraId="3BFF1DCF" w14:textId="77777777" w:rsidTr="001E7586">
        <w:tc>
          <w:tcPr>
            <w:tcW w:w="287" w:type="pct"/>
            <w:tcBorders>
              <w:top w:val="single" w:sz="4" w:space="0" w:color="auto"/>
              <w:left w:val="single" w:sz="4" w:space="0" w:color="auto"/>
            </w:tcBorders>
            <w:shd w:val="clear" w:color="auto" w:fill="auto"/>
            <w:vAlign w:val="center"/>
          </w:tcPr>
          <w:p w14:paraId="3BFF1DCA"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1</w:t>
            </w:r>
          </w:p>
        </w:tc>
        <w:tc>
          <w:tcPr>
            <w:tcW w:w="1328" w:type="pct"/>
            <w:tcBorders>
              <w:top w:val="single" w:sz="4" w:space="0" w:color="auto"/>
              <w:left w:val="single" w:sz="4" w:space="0" w:color="auto"/>
            </w:tcBorders>
            <w:shd w:val="clear" w:color="auto" w:fill="auto"/>
            <w:vAlign w:val="center"/>
          </w:tcPr>
          <w:p w14:paraId="3BFF1DCB"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Tran Van Hung</w:t>
            </w:r>
          </w:p>
        </w:tc>
        <w:tc>
          <w:tcPr>
            <w:tcW w:w="1115" w:type="pct"/>
            <w:tcBorders>
              <w:top w:val="single" w:sz="4" w:space="0" w:color="auto"/>
              <w:left w:val="single" w:sz="4" w:space="0" w:color="auto"/>
            </w:tcBorders>
            <w:shd w:val="clear" w:color="auto" w:fill="auto"/>
            <w:vAlign w:val="center"/>
          </w:tcPr>
          <w:p w14:paraId="3BFF1DCC"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Chair of the Board of Directors</w:t>
            </w:r>
          </w:p>
        </w:tc>
        <w:tc>
          <w:tcPr>
            <w:tcW w:w="1081" w:type="pct"/>
            <w:tcBorders>
              <w:top w:val="single" w:sz="4" w:space="0" w:color="auto"/>
              <w:left w:val="single" w:sz="4" w:space="0" w:color="auto"/>
            </w:tcBorders>
            <w:shd w:val="clear" w:color="auto" w:fill="auto"/>
            <w:vAlign w:val="center"/>
          </w:tcPr>
          <w:p w14:paraId="3BFF1DCD"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September 04, 2020</w:t>
            </w:r>
          </w:p>
        </w:tc>
        <w:tc>
          <w:tcPr>
            <w:tcW w:w="1188" w:type="pct"/>
            <w:tcBorders>
              <w:top w:val="single" w:sz="4" w:space="0" w:color="auto"/>
              <w:left w:val="single" w:sz="4" w:space="0" w:color="auto"/>
              <w:right w:val="single" w:sz="4" w:space="0" w:color="auto"/>
            </w:tcBorders>
            <w:shd w:val="clear" w:color="auto" w:fill="auto"/>
            <w:vAlign w:val="center"/>
          </w:tcPr>
          <w:p w14:paraId="3BFF1DCE" w14:textId="77777777" w:rsidR="006C3082" w:rsidRPr="001E7586" w:rsidRDefault="006C3082" w:rsidP="001E7586">
            <w:pPr>
              <w:spacing w:after="120" w:line="360" w:lineRule="auto"/>
              <w:rPr>
                <w:rFonts w:ascii="Arial" w:hAnsi="Arial" w:cs="Arial"/>
                <w:color w:val="010000"/>
                <w:sz w:val="20"/>
                <w:szCs w:val="10"/>
              </w:rPr>
            </w:pPr>
          </w:p>
        </w:tc>
      </w:tr>
      <w:tr w:rsidR="006C3082" w:rsidRPr="001E7586" w14:paraId="3BFF1DD5" w14:textId="77777777" w:rsidTr="001E7586">
        <w:tc>
          <w:tcPr>
            <w:tcW w:w="287" w:type="pct"/>
            <w:tcBorders>
              <w:top w:val="single" w:sz="4" w:space="0" w:color="auto"/>
              <w:left w:val="single" w:sz="4" w:space="0" w:color="auto"/>
            </w:tcBorders>
            <w:shd w:val="clear" w:color="auto" w:fill="auto"/>
            <w:vAlign w:val="center"/>
          </w:tcPr>
          <w:p w14:paraId="3BFF1DD0"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2</w:t>
            </w:r>
          </w:p>
        </w:tc>
        <w:tc>
          <w:tcPr>
            <w:tcW w:w="1328" w:type="pct"/>
            <w:tcBorders>
              <w:top w:val="single" w:sz="4" w:space="0" w:color="auto"/>
              <w:left w:val="single" w:sz="4" w:space="0" w:color="auto"/>
            </w:tcBorders>
            <w:shd w:val="clear" w:color="auto" w:fill="auto"/>
            <w:vAlign w:val="center"/>
          </w:tcPr>
          <w:p w14:paraId="3BFF1DD1"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Huynh Tri Dung</w:t>
            </w:r>
          </w:p>
        </w:tc>
        <w:tc>
          <w:tcPr>
            <w:tcW w:w="1115" w:type="pct"/>
            <w:tcBorders>
              <w:top w:val="single" w:sz="4" w:space="0" w:color="auto"/>
              <w:left w:val="single" w:sz="4" w:space="0" w:color="auto"/>
            </w:tcBorders>
            <w:shd w:val="clear" w:color="auto" w:fill="auto"/>
            <w:vAlign w:val="center"/>
          </w:tcPr>
          <w:p w14:paraId="3BFF1DD2"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Member</w:t>
            </w:r>
          </w:p>
        </w:tc>
        <w:tc>
          <w:tcPr>
            <w:tcW w:w="1081" w:type="pct"/>
            <w:tcBorders>
              <w:top w:val="single" w:sz="4" w:space="0" w:color="auto"/>
              <w:left w:val="single" w:sz="4" w:space="0" w:color="auto"/>
            </w:tcBorders>
            <w:shd w:val="clear" w:color="auto" w:fill="auto"/>
            <w:vAlign w:val="center"/>
          </w:tcPr>
          <w:p w14:paraId="3BFF1DD3"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July 01, 2016</w:t>
            </w:r>
          </w:p>
        </w:tc>
        <w:tc>
          <w:tcPr>
            <w:tcW w:w="1188" w:type="pct"/>
            <w:tcBorders>
              <w:top w:val="single" w:sz="4" w:space="0" w:color="auto"/>
              <w:left w:val="single" w:sz="4" w:space="0" w:color="auto"/>
              <w:right w:val="single" w:sz="4" w:space="0" w:color="auto"/>
            </w:tcBorders>
            <w:shd w:val="clear" w:color="auto" w:fill="auto"/>
            <w:vAlign w:val="center"/>
          </w:tcPr>
          <w:p w14:paraId="3BFF1DD4" w14:textId="77777777" w:rsidR="006C3082" w:rsidRPr="001E7586" w:rsidRDefault="006C3082" w:rsidP="001E7586">
            <w:pPr>
              <w:spacing w:after="120" w:line="360" w:lineRule="auto"/>
              <w:rPr>
                <w:rFonts w:ascii="Arial" w:hAnsi="Arial" w:cs="Arial"/>
                <w:color w:val="010000"/>
                <w:sz w:val="20"/>
                <w:szCs w:val="10"/>
              </w:rPr>
            </w:pPr>
          </w:p>
        </w:tc>
      </w:tr>
      <w:tr w:rsidR="006C3082" w:rsidRPr="001E7586" w14:paraId="3BFF1DDB" w14:textId="77777777" w:rsidTr="001E7586">
        <w:tc>
          <w:tcPr>
            <w:tcW w:w="287" w:type="pct"/>
            <w:tcBorders>
              <w:top w:val="single" w:sz="4" w:space="0" w:color="auto"/>
              <w:left w:val="single" w:sz="4" w:space="0" w:color="auto"/>
            </w:tcBorders>
            <w:shd w:val="clear" w:color="auto" w:fill="auto"/>
            <w:vAlign w:val="center"/>
          </w:tcPr>
          <w:p w14:paraId="3BFF1DD6"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3</w:t>
            </w:r>
          </w:p>
        </w:tc>
        <w:tc>
          <w:tcPr>
            <w:tcW w:w="1328" w:type="pct"/>
            <w:tcBorders>
              <w:top w:val="single" w:sz="4" w:space="0" w:color="auto"/>
              <w:left w:val="single" w:sz="4" w:space="0" w:color="auto"/>
            </w:tcBorders>
            <w:shd w:val="clear" w:color="auto" w:fill="auto"/>
            <w:vAlign w:val="center"/>
          </w:tcPr>
          <w:p w14:paraId="3BFF1DD7"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Nguyen Dinh Tho</w:t>
            </w:r>
          </w:p>
        </w:tc>
        <w:tc>
          <w:tcPr>
            <w:tcW w:w="1115" w:type="pct"/>
            <w:tcBorders>
              <w:top w:val="single" w:sz="4" w:space="0" w:color="auto"/>
              <w:left w:val="single" w:sz="4" w:space="0" w:color="auto"/>
            </w:tcBorders>
            <w:shd w:val="clear" w:color="auto" w:fill="auto"/>
            <w:vAlign w:val="center"/>
          </w:tcPr>
          <w:p w14:paraId="3BFF1DD8"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Member</w:t>
            </w:r>
          </w:p>
        </w:tc>
        <w:tc>
          <w:tcPr>
            <w:tcW w:w="1081" w:type="pct"/>
            <w:tcBorders>
              <w:top w:val="single" w:sz="4" w:space="0" w:color="auto"/>
              <w:left w:val="single" w:sz="4" w:space="0" w:color="auto"/>
            </w:tcBorders>
            <w:shd w:val="clear" w:color="auto" w:fill="auto"/>
            <w:vAlign w:val="center"/>
          </w:tcPr>
          <w:p w14:paraId="3BFF1DD9"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July 01, 2016</w:t>
            </w:r>
          </w:p>
        </w:tc>
        <w:tc>
          <w:tcPr>
            <w:tcW w:w="1188" w:type="pct"/>
            <w:tcBorders>
              <w:top w:val="single" w:sz="4" w:space="0" w:color="auto"/>
              <w:left w:val="single" w:sz="4" w:space="0" w:color="auto"/>
              <w:right w:val="single" w:sz="4" w:space="0" w:color="auto"/>
            </w:tcBorders>
            <w:shd w:val="clear" w:color="auto" w:fill="auto"/>
            <w:vAlign w:val="center"/>
          </w:tcPr>
          <w:p w14:paraId="3BFF1DDA"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February 28, 2023</w:t>
            </w:r>
          </w:p>
        </w:tc>
      </w:tr>
      <w:tr w:rsidR="006C3082" w:rsidRPr="001E7586" w14:paraId="3BFF1DE1" w14:textId="77777777" w:rsidTr="001E7586">
        <w:tc>
          <w:tcPr>
            <w:tcW w:w="287" w:type="pct"/>
            <w:tcBorders>
              <w:top w:val="single" w:sz="4" w:space="0" w:color="auto"/>
              <w:left w:val="single" w:sz="4" w:space="0" w:color="auto"/>
            </w:tcBorders>
            <w:shd w:val="clear" w:color="auto" w:fill="auto"/>
            <w:vAlign w:val="center"/>
          </w:tcPr>
          <w:p w14:paraId="3BFF1DDC"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4</w:t>
            </w:r>
          </w:p>
        </w:tc>
        <w:tc>
          <w:tcPr>
            <w:tcW w:w="1328" w:type="pct"/>
            <w:tcBorders>
              <w:top w:val="single" w:sz="4" w:space="0" w:color="auto"/>
              <w:left w:val="single" w:sz="4" w:space="0" w:color="auto"/>
            </w:tcBorders>
            <w:shd w:val="clear" w:color="auto" w:fill="auto"/>
            <w:vAlign w:val="center"/>
          </w:tcPr>
          <w:p w14:paraId="3BFF1DDD"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Le Van Bac</w:t>
            </w:r>
          </w:p>
        </w:tc>
        <w:tc>
          <w:tcPr>
            <w:tcW w:w="1115" w:type="pct"/>
            <w:tcBorders>
              <w:top w:val="single" w:sz="4" w:space="0" w:color="auto"/>
              <w:left w:val="single" w:sz="4" w:space="0" w:color="auto"/>
            </w:tcBorders>
            <w:shd w:val="clear" w:color="auto" w:fill="auto"/>
            <w:vAlign w:val="center"/>
          </w:tcPr>
          <w:p w14:paraId="3BFF1DDE"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Member</w:t>
            </w:r>
          </w:p>
        </w:tc>
        <w:tc>
          <w:tcPr>
            <w:tcW w:w="1081" w:type="pct"/>
            <w:tcBorders>
              <w:top w:val="single" w:sz="4" w:space="0" w:color="auto"/>
              <w:left w:val="single" w:sz="4" w:space="0" w:color="auto"/>
            </w:tcBorders>
            <w:shd w:val="clear" w:color="auto" w:fill="auto"/>
            <w:vAlign w:val="center"/>
          </w:tcPr>
          <w:p w14:paraId="3BFF1DDF"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February 28, 2023</w:t>
            </w:r>
          </w:p>
        </w:tc>
        <w:tc>
          <w:tcPr>
            <w:tcW w:w="1188" w:type="pct"/>
            <w:tcBorders>
              <w:top w:val="single" w:sz="4" w:space="0" w:color="auto"/>
              <w:left w:val="single" w:sz="4" w:space="0" w:color="auto"/>
              <w:right w:val="single" w:sz="4" w:space="0" w:color="auto"/>
            </w:tcBorders>
            <w:shd w:val="clear" w:color="auto" w:fill="auto"/>
            <w:vAlign w:val="center"/>
          </w:tcPr>
          <w:p w14:paraId="3BFF1DE0" w14:textId="77777777" w:rsidR="006C3082" w:rsidRPr="001E7586" w:rsidRDefault="006C3082" w:rsidP="001E7586">
            <w:pPr>
              <w:spacing w:after="120" w:line="360" w:lineRule="auto"/>
              <w:rPr>
                <w:rFonts w:ascii="Arial" w:hAnsi="Arial" w:cs="Arial"/>
                <w:color w:val="010000"/>
                <w:sz w:val="20"/>
                <w:szCs w:val="10"/>
              </w:rPr>
            </w:pPr>
          </w:p>
        </w:tc>
      </w:tr>
      <w:tr w:rsidR="006C3082" w:rsidRPr="001E7586" w14:paraId="3BFF1DE7" w14:textId="77777777" w:rsidTr="001E7586">
        <w:tc>
          <w:tcPr>
            <w:tcW w:w="287" w:type="pct"/>
            <w:tcBorders>
              <w:top w:val="single" w:sz="4" w:space="0" w:color="auto"/>
              <w:left w:val="single" w:sz="4" w:space="0" w:color="auto"/>
            </w:tcBorders>
            <w:shd w:val="clear" w:color="auto" w:fill="auto"/>
            <w:vAlign w:val="center"/>
          </w:tcPr>
          <w:p w14:paraId="3BFF1DE2"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5</w:t>
            </w:r>
          </w:p>
        </w:tc>
        <w:tc>
          <w:tcPr>
            <w:tcW w:w="1328" w:type="pct"/>
            <w:tcBorders>
              <w:top w:val="single" w:sz="4" w:space="0" w:color="auto"/>
              <w:left w:val="single" w:sz="4" w:space="0" w:color="auto"/>
            </w:tcBorders>
            <w:shd w:val="clear" w:color="auto" w:fill="auto"/>
            <w:vAlign w:val="center"/>
          </w:tcPr>
          <w:p w14:paraId="3BFF1DE3"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Bui Le Anh Hieu</w:t>
            </w:r>
          </w:p>
        </w:tc>
        <w:tc>
          <w:tcPr>
            <w:tcW w:w="1115" w:type="pct"/>
            <w:tcBorders>
              <w:top w:val="single" w:sz="4" w:space="0" w:color="auto"/>
              <w:left w:val="single" w:sz="4" w:space="0" w:color="auto"/>
            </w:tcBorders>
            <w:shd w:val="clear" w:color="auto" w:fill="auto"/>
            <w:vAlign w:val="center"/>
          </w:tcPr>
          <w:p w14:paraId="3BFF1DE4"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Member</w:t>
            </w:r>
          </w:p>
        </w:tc>
        <w:tc>
          <w:tcPr>
            <w:tcW w:w="1081" w:type="pct"/>
            <w:tcBorders>
              <w:top w:val="single" w:sz="4" w:space="0" w:color="auto"/>
              <w:left w:val="single" w:sz="4" w:space="0" w:color="auto"/>
            </w:tcBorders>
            <w:shd w:val="clear" w:color="auto" w:fill="auto"/>
            <w:vAlign w:val="center"/>
          </w:tcPr>
          <w:p w14:paraId="3BFF1DE5"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September 04, 2020</w:t>
            </w:r>
          </w:p>
        </w:tc>
        <w:tc>
          <w:tcPr>
            <w:tcW w:w="1188" w:type="pct"/>
            <w:tcBorders>
              <w:top w:val="single" w:sz="4" w:space="0" w:color="auto"/>
              <w:left w:val="single" w:sz="4" w:space="0" w:color="auto"/>
              <w:right w:val="single" w:sz="4" w:space="0" w:color="auto"/>
            </w:tcBorders>
            <w:shd w:val="clear" w:color="auto" w:fill="auto"/>
            <w:vAlign w:val="center"/>
          </w:tcPr>
          <w:p w14:paraId="3BFF1DE6" w14:textId="77777777" w:rsidR="006C3082" w:rsidRPr="001E7586" w:rsidRDefault="006C3082" w:rsidP="001E7586">
            <w:pPr>
              <w:spacing w:after="120" w:line="360" w:lineRule="auto"/>
              <w:rPr>
                <w:rFonts w:ascii="Arial" w:hAnsi="Arial" w:cs="Arial"/>
                <w:color w:val="010000"/>
                <w:sz w:val="20"/>
                <w:szCs w:val="10"/>
              </w:rPr>
            </w:pPr>
          </w:p>
        </w:tc>
      </w:tr>
      <w:tr w:rsidR="006C3082" w:rsidRPr="001E7586" w14:paraId="3BFF1DED" w14:textId="77777777" w:rsidTr="001E7586">
        <w:tc>
          <w:tcPr>
            <w:tcW w:w="287" w:type="pct"/>
            <w:tcBorders>
              <w:top w:val="single" w:sz="4" w:space="0" w:color="auto"/>
              <w:left w:val="single" w:sz="4" w:space="0" w:color="auto"/>
              <w:bottom w:val="single" w:sz="4" w:space="0" w:color="auto"/>
            </w:tcBorders>
            <w:shd w:val="clear" w:color="auto" w:fill="auto"/>
            <w:vAlign w:val="center"/>
          </w:tcPr>
          <w:p w14:paraId="3BFF1DE8"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6</w:t>
            </w:r>
          </w:p>
        </w:tc>
        <w:tc>
          <w:tcPr>
            <w:tcW w:w="1328" w:type="pct"/>
            <w:tcBorders>
              <w:top w:val="single" w:sz="4" w:space="0" w:color="auto"/>
              <w:left w:val="single" w:sz="4" w:space="0" w:color="auto"/>
              <w:bottom w:val="single" w:sz="4" w:space="0" w:color="auto"/>
            </w:tcBorders>
            <w:shd w:val="clear" w:color="auto" w:fill="auto"/>
            <w:vAlign w:val="center"/>
          </w:tcPr>
          <w:p w14:paraId="3BFF1DE9"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Le Tan Cuong</w:t>
            </w:r>
          </w:p>
        </w:tc>
        <w:tc>
          <w:tcPr>
            <w:tcW w:w="1115" w:type="pct"/>
            <w:tcBorders>
              <w:top w:val="single" w:sz="4" w:space="0" w:color="auto"/>
              <w:left w:val="single" w:sz="4" w:space="0" w:color="auto"/>
              <w:bottom w:val="single" w:sz="4" w:space="0" w:color="auto"/>
            </w:tcBorders>
            <w:shd w:val="clear" w:color="auto" w:fill="auto"/>
            <w:vAlign w:val="center"/>
          </w:tcPr>
          <w:p w14:paraId="3BFF1DEA"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Member</w:t>
            </w:r>
          </w:p>
        </w:tc>
        <w:tc>
          <w:tcPr>
            <w:tcW w:w="1081" w:type="pct"/>
            <w:tcBorders>
              <w:top w:val="single" w:sz="4" w:space="0" w:color="auto"/>
              <w:left w:val="single" w:sz="4" w:space="0" w:color="auto"/>
              <w:bottom w:val="single" w:sz="4" w:space="0" w:color="auto"/>
            </w:tcBorders>
            <w:shd w:val="clear" w:color="auto" w:fill="auto"/>
            <w:vAlign w:val="center"/>
          </w:tcPr>
          <w:p w14:paraId="3BFF1DEB"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June 30, 2022</w:t>
            </w: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14:paraId="3BFF1DEC"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June 29, 2023</w:t>
            </w:r>
          </w:p>
        </w:tc>
      </w:tr>
    </w:tbl>
    <w:p w14:paraId="3BFF1E3D" w14:textId="57417FE7" w:rsidR="006C3082" w:rsidRPr="001E7586" w:rsidRDefault="00CE7310" w:rsidP="00CE7310">
      <w:pPr>
        <w:pStyle w:val="Chthchbng0"/>
        <w:numPr>
          <w:ilvl w:val="0"/>
          <w:numId w:val="16"/>
        </w:numPr>
        <w:spacing w:after="120" w:line="360" w:lineRule="auto"/>
        <w:ind w:left="0" w:firstLine="0"/>
        <w:rPr>
          <w:rFonts w:ascii="Arial" w:hAnsi="Arial" w:cs="Arial"/>
          <w:b w:val="0"/>
          <w:color w:val="010000"/>
          <w:sz w:val="20"/>
        </w:rPr>
      </w:pPr>
      <w:r>
        <w:rPr>
          <w:rFonts w:ascii="Arial" w:hAnsi="Arial"/>
          <w:b w:val="0"/>
          <w:color w:val="010000"/>
          <w:sz w:val="20"/>
        </w:rPr>
        <w:t>Board Resolutions/</w:t>
      </w:r>
      <w:r w:rsidR="00313C6C">
        <w:rPr>
          <w:rFonts w:ascii="Arial" w:hAnsi="Arial"/>
          <w:b w:val="0"/>
          <w:color w:val="010000"/>
          <w:sz w:val="20"/>
          <w:lang w:val="vi-VN"/>
        </w:rPr>
        <w:t xml:space="preserve">Board </w:t>
      </w:r>
      <w:r>
        <w:rPr>
          <w:rFonts w:ascii="Arial" w:hAnsi="Arial"/>
          <w:b w:val="0"/>
          <w:color w:val="010000"/>
          <w:sz w:val="20"/>
        </w:rPr>
        <w:t>Decisions: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55"/>
        <w:gridCol w:w="1647"/>
        <w:gridCol w:w="1381"/>
        <w:gridCol w:w="5334"/>
      </w:tblGrid>
      <w:tr w:rsidR="006C3082" w:rsidRPr="001E7586" w14:paraId="3BFF1E42" w14:textId="77777777" w:rsidTr="00CE7310">
        <w:tc>
          <w:tcPr>
            <w:tcW w:w="363" w:type="pct"/>
            <w:shd w:val="clear" w:color="auto" w:fill="auto"/>
            <w:vAlign w:val="center"/>
          </w:tcPr>
          <w:p w14:paraId="3BFF1E3E"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No.</w:t>
            </w:r>
          </w:p>
        </w:tc>
        <w:tc>
          <w:tcPr>
            <w:tcW w:w="913" w:type="pct"/>
            <w:shd w:val="clear" w:color="auto" w:fill="auto"/>
            <w:vAlign w:val="center"/>
          </w:tcPr>
          <w:p w14:paraId="3BFF1E3F" w14:textId="4A0F6EAC" w:rsidR="006C3082" w:rsidRPr="001E7586" w:rsidRDefault="00313C6C" w:rsidP="001E7586">
            <w:pPr>
              <w:pStyle w:val="Khc0"/>
              <w:spacing w:after="120" w:line="360" w:lineRule="auto"/>
              <w:rPr>
                <w:rFonts w:ascii="Arial" w:hAnsi="Arial" w:cs="Arial"/>
                <w:color w:val="010000"/>
                <w:sz w:val="20"/>
                <w:szCs w:val="22"/>
              </w:rPr>
            </w:pPr>
            <w:r>
              <w:rPr>
                <w:rFonts w:ascii="Arial" w:hAnsi="Arial"/>
                <w:color w:val="010000"/>
                <w:sz w:val="20"/>
              </w:rPr>
              <w:t>Board</w:t>
            </w:r>
            <w:r>
              <w:rPr>
                <w:rFonts w:ascii="Arial" w:hAnsi="Arial"/>
                <w:color w:val="010000"/>
                <w:sz w:val="20"/>
                <w:lang w:val="vi-VN"/>
              </w:rPr>
              <w:t xml:space="preserve"> </w:t>
            </w:r>
            <w:r w:rsidR="00AE5108">
              <w:rPr>
                <w:rFonts w:ascii="Arial" w:hAnsi="Arial"/>
                <w:color w:val="010000"/>
                <w:sz w:val="20"/>
              </w:rPr>
              <w:t>Resolution/</w:t>
            </w:r>
            <w:r>
              <w:rPr>
                <w:rFonts w:ascii="Arial" w:hAnsi="Arial"/>
                <w:color w:val="010000"/>
                <w:sz w:val="20"/>
              </w:rPr>
              <w:t>Board</w:t>
            </w:r>
            <w:r>
              <w:rPr>
                <w:rFonts w:ascii="Arial" w:hAnsi="Arial"/>
                <w:color w:val="010000"/>
                <w:sz w:val="20"/>
                <w:lang w:val="vi-VN"/>
              </w:rPr>
              <w:t xml:space="preserve"> </w:t>
            </w:r>
            <w:r w:rsidR="00AE5108">
              <w:rPr>
                <w:rFonts w:ascii="Arial" w:hAnsi="Arial"/>
                <w:color w:val="010000"/>
                <w:sz w:val="20"/>
              </w:rPr>
              <w:t>Decision No.</w:t>
            </w:r>
          </w:p>
        </w:tc>
        <w:tc>
          <w:tcPr>
            <w:tcW w:w="766" w:type="pct"/>
            <w:shd w:val="clear" w:color="auto" w:fill="auto"/>
            <w:vAlign w:val="center"/>
          </w:tcPr>
          <w:p w14:paraId="3BFF1E40"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Date</w:t>
            </w:r>
          </w:p>
        </w:tc>
        <w:tc>
          <w:tcPr>
            <w:tcW w:w="2958" w:type="pct"/>
            <w:shd w:val="clear" w:color="auto" w:fill="auto"/>
            <w:vAlign w:val="center"/>
          </w:tcPr>
          <w:p w14:paraId="3BFF1E41"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Content</w:t>
            </w:r>
          </w:p>
        </w:tc>
      </w:tr>
      <w:tr w:rsidR="006C3082" w:rsidRPr="001E7586" w14:paraId="3BFF1E47" w14:textId="77777777" w:rsidTr="00CE7310">
        <w:tc>
          <w:tcPr>
            <w:tcW w:w="363" w:type="pct"/>
            <w:shd w:val="clear" w:color="auto" w:fill="auto"/>
            <w:vAlign w:val="center"/>
          </w:tcPr>
          <w:p w14:paraId="3BFF1E43"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1</w:t>
            </w:r>
          </w:p>
        </w:tc>
        <w:tc>
          <w:tcPr>
            <w:tcW w:w="913" w:type="pct"/>
            <w:shd w:val="clear" w:color="auto" w:fill="auto"/>
            <w:vAlign w:val="center"/>
          </w:tcPr>
          <w:p w14:paraId="3BFF1E44"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01/NQ-HDQT</w:t>
            </w:r>
          </w:p>
        </w:tc>
        <w:tc>
          <w:tcPr>
            <w:tcW w:w="766" w:type="pct"/>
            <w:shd w:val="clear" w:color="auto" w:fill="auto"/>
            <w:vAlign w:val="center"/>
          </w:tcPr>
          <w:p w14:paraId="3BFF1E45"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January 03, 2023</w:t>
            </w:r>
          </w:p>
        </w:tc>
        <w:tc>
          <w:tcPr>
            <w:tcW w:w="2958" w:type="pct"/>
            <w:shd w:val="clear" w:color="auto" w:fill="auto"/>
            <w:vAlign w:val="center"/>
          </w:tcPr>
          <w:p w14:paraId="4C17AA5A" w14:textId="77777777" w:rsidR="006C3082" w:rsidRDefault="00CE7310" w:rsidP="001E7586">
            <w:pPr>
              <w:pStyle w:val="Khc0"/>
              <w:spacing w:after="120" w:line="360" w:lineRule="auto"/>
              <w:rPr>
                <w:rFonts w:ascii="Arial" w:hAnsi="Arial" w:cs="Arial"/>
                <w:color w:val="010000"/>
                <w:sz w:val="20"/>
                <w:szCs w:val="22"/>
              </w:rPr>
            </w:pPr>
            <w:r>
              <w:rPr>
                <w:rFonts w:ascii="Arial" w:hAnsi="Arial"/>
                <w:color w:val="010000"/>
                <w:sz w:val="20"/>
              </w:rPr>
              <w:t>Agree on the record date for the list of shareholders to attend the Extraordinary General Meeting of Shareholders 2023 and the organization date of the General Meeting:</w:t>
            </w:r>
          </w:p>
          <w:p w14:paraId="45CB3886" w14:textId="77777777" w:rsidR="00CE7310" w:rsidRDefault="00CE7310" w:rsidP="00CE7310">
            <w:pPr>
              <w:pStyle w:val="Khc0"/>
              <w:numPr>
                <w:ilvl w:val="0"/>
                <w:numId w:val="7"/>
              </w:numPr>
              <w:tabs>
                <w:tab w:val="left" w:pos="278"/>
              </w:tabs>
              <w:spacing w:after="120" w:line="360" w:lineRule="auto"/>
              <w:rPr>
                <w:rFonts w:ascii="Arial" w:hAnsi="Arial" w:cs="Arial"/>
                <w:color w:val="010000"/>
                <w:sz w:val="20"/>
                <w:szCs w:val="22"/>
              </w:rPr>
            </w:pPr>
            <w:r>
              <w:rPr>
                <w:rFonts w:ascii="Arial" w:hAnsi="Arial"/>
                <w:color w:val="010000"/>
                <w:sz w:val="20"/>
              </w:rPr>
              <w:t>The record date for the list of shareholders to attend the General Meeting: January 30, 2023</w:t>
            </w:r>
          </w:p>
          <w:p w14:paraId="3BFF1E46" w14:textId="4F212668" w:rsidR="00CE7310" w:rsidRPr="00CE7310" w:rsidRDefault="00CE7310" w:rsidP="00CE7310">
            <w:pPr>
              <w:pStyle w:val="Khc0"/>
              <w:numPr>
                <w:ilvl w:val="0"/>
                <w:numId w:val="7"/>
              </w:numPr>
              <w:tabs>
                <w:tab w:val="left" w:pos="278"/>
              </w:tabs>
              <w:spacing w:after="120" w:line="360" w:lineRule="auto"/>
              <w:rPr>
                <w:rFonts w:ascii="Arial" w:hAnsi="Arial" w:cs="Arial"/>
                <w:color w:val="010000"/>
                <w:sz w:val="20"/>
                <w:szCs w:val="22"/>
              </w:rPr>
            </w:pPr>
            <w:r>
              <w:rPr>
                <w:rFonts w:ascii="Arial" w:hAnsi="Arial"/>
                <w:color w:val="010000"/>
                <w:sz w:val="20"/>
              </w:rPr>
              <w:t>Time to organize the Extraordinary General Meeting of Shareholders 2023: February 28, 2023</w:t>
            </w:r>
          </w:p>
        </w:tc>
      </w:tr>
      <w:tr w:rsidR="00CE7310" w:rsidRPr="001E7586" w14:paraId="688254DA" w14:textId="77777777" w:rsidTr="00CE7310">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365D0DC"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2</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440A39C0"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02/NQ-HDQT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57564C92"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January 12, 2023</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14:paraId="24C4645E" w14:textId="77777777" w:rsidR="00CE7310" w:rsidRPr="001E7586" w:rsidRDefault="00CE7310" w:rsidP="00294EB0">
            <w:pPr>
              <w:pStyle w:val="Khc0"/>
              <w:numPr>
                <w:ilvl w:val="0"/>
                <w:numId w:val="8"/>
              </w:numPr>
              <w:tabs>
                <w:tab w:val="left" w:pos="144"/>
              </w:tabs>
              <w:spacing w:after="120" w:line="360" w:lineRule="auto"/>
              <w:rPr>
                <w:rFonts w:ascii="Arial" w:hAnsi="Arial" w:cs="Arial"/>
                <w:color w:val="010000"/>
                <w:sz w:val="20"/>
                <w:szCs w:val="22"/>
              </w:rPr>
            </w:pPr>
            <w:r>
              <w:rPr>
                <w:rFonts w:ascii="Arial" w:hAnsi="Arial"/>
                <w:color w:val="010000"/>
                <w:sz w:val="20"/>
              </w:rPr>
              <w:t>Approve the labor plan for 2022</w:t>
            </w:r>
          </w:p>
          <w:p w14:paraId="1D4B3022" w14:textId="77777777" w:rsidR="00CE7310" w:rsidRPr="001E7586" w:rsidRDefault="00CE7310" w:rsidP="00294EB0">
            <w:pPr>
              <w:pStyle w:val="Khc0"/>
              <w:numPr>
                <w:ilvl w:val="0"/>
                <w:numId w:val="8"/>
              </w:numPr>
              <w:tabs>
                <w:tab w:val="left" w:pos="144"/>
              </w:tabs>
              <w:spacing w:after="120" w:line="360" w:lineRule="auto"/>
              <w:rPr>
                <w:rFonts w:ascii="Arial" w:hAnsi="Arial" w:cs="Arial"/>
                <w:color w:val="010000"/>
                <w:sz w:val="20"/>
                <w:szCs w:val="22"/>
              </w:rPr>
            </w:pPr>
            <w:r>
              <w:rPr>
                <w:rFonts w:ascii="Arial" w:hAnsi="Arial"/>
                <w:color w:val="010000"/>
                <w:sz w:val="20"/>
              </w:rPr>
              <w:t>Approve the planned salary fund in 2022</w:t>
            </w:r>
          </w:p>
        </w:tc>
      </w:tr>
      <w:tr w:rsidR="00CE7310" w:rsidRPr="001E7586" w14:paraId="23A6BCEA" w14:textId="77777777" w:rsidTr="00CE7310">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AFE1A7E"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3</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14B31CF"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03/NQ-HDQT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2CC2AA8B"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February 07, 2023</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14:paraId="43154FE4"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Approve the draft documents of the Extraordinary General Meeting of Shareholders 2023</w:t>
            </w:r>
          </w:p>
        </w:tc>
      </w:tr>
      <w:tr w:rsidR="00CE7310" w:rsidRPr="001E7586" w14:paraId="5ACB9D81" w14:textId="77777777" w:rsidTr="00CE7310">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EAA23BD"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4</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7029F57B"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04/NQ-HDQT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14BB5823"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February 15, 2023</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14:paraId="7230F248"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Approve the adjustment of securities type owned by Long Hau Corporation from transferable restricted securities to freely transferable securities</w:t>
            </w:r>
          </w:p>
        </w:tc>
      </w:tr>
      <w:tr w:rsidR="00CE7310" w:rsidRPr="001E7586" w14:paraId="425C5652" w14:textId="77777777" w:rsidTr="00CE7310">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06646B0"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5</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7EB2AC32"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05/NQ-HDQT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2784E756"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February 23, 2023</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14:paraId="30AB9ABF"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Approve the list of amended and supplemented business lines as per Proposal No. 04/TTr-HDQT dated February 21, 2023 to submit to the General Meeting of Shareholders for approval Details in the list attached to Proposal No. 04/TTr-HDQT dated February 21, 2023.</w:t>
            </w:r>
          </w:p>
        </w:tc>
      </w:tr>
      <w:tr w:rsidR="00CE7310" w:rsidRPr="001E7586" w14:paraId="3C2FBA96" w14:textId="77777777" w:rsidTr="00CE7310">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B6865D2"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6</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1F1727EC"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06/NQ-HDQT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56633B4F"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 xml:space="preserve">February 23, </w:t>
            </w:r>
            <w:r>
              <w:rPr>
                <w:rFonts w:ascii="Arial" w:hAnsi="Arial"/>
                <w:color w:val="010000"/>
                <w:sz w:val="20"/>
              </w:rPr>
              <w:lastRenderedPageBreak/>
              <w:t>2023</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14:paraId="37E736D7"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lastRenderedPageBreak/>
              <w:t xml:space="preserve">Approve the adjustment to draft documents of the </w:t>
            </w:r>
            <w:r>
              <w:rPr>
                <w:rFonts w:ascii="Arial" w:hAnsi="Arial"/>
                <w:color w:val="010000"/>
                <w:sz w:val="20"/>
              </w:rPr>
              <w:lastRenderedPageBreak/>
              <w:t>Extraordinary General Meeting of Shareholders 2023</w:t>
            </w:r>
          </w:p>
        </w:tc>
      </w:tr>
      <w:tr w:rsidR="00CE7310" w:rsidRPr="001E7586" w14:paraId="4BF26C93" w14:textId="77777777" w:rsidTr="00CE7310">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E15D63A"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lastRenderedPageBreak/>
              <w:t>7</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76C8185A"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07/NQ-HDQT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755B381E"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April 04, 2023</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14:paraId="4784C7D1"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Approve the extension of the time to organize the Annual General Meeting of Shareholders 2023 without exceeding 6 months from the end date of the fiscal year</w:t>
            </w:r>
          </w:p>
        </w:tc>
      </w:tr>
      <w:tr w:rsidR="00CE7310" w:rsidRPr="001E7586" w14:paraId="4D2689F1" w14:textId="77777777" w:rsidTr="00CE7310">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E3C2077"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8</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53B63FA2"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08/NQ-HDQT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11B411DB"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May 10, 2023</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14:paraId="441DB688"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Agree on the record date for the list of shareholders to attend the Annual General Meeting of Shareholders 2023 and the organization date of the General Meeting:</w:t>
            </w:r>
          </w:p>
          <w:p w14:paraId="42F04D2F"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 The record date for the list of shareholders to attend the General Meeting: June 01, 2023</w:t>
            </w:r>
          </w:p>
          <w:p w14:paraId="17CDCC62"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Time to organize the Extraordinary General Meeting of Shareholders 2023: June 29, 2023</w:t>
            </w:r>
          </w:p>
        </w:tc>
      </w:tr>
      <w:tr w:rsidR="00CE7310" w:rsidRPr="001E7586" w14:paraId="04D90FE7" w14:textId="77777777" w:rsidTr="00CE7310">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A86C12F"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9</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7EAE11B8"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09/NQ-HDQT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76EAC464"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June 07, 2023</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14:paraId="277D169B"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Approve the documents of the Annual General Meeting of Shareholders 2023</w:t>
            </w:r>
          </w:p>
        </w:tc>
      </w:tr>
      <w:tr w:rsidR="00CE7310" w:rsidRPr="001E7586" w14:paraId="437DD2FE" w14:textId="77777777" w:rsidTr="00CE7310">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643D15C"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10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42C371FD"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10/NQ-HDQT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5EF8E042"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September 18, 2023</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14:paraId="0CC02CA8"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Approve the realized salary fund in 2022</w:t>
            </w:r>
          </w:p>
        </w:tc>
      </w:tr>
      <w:tr w:rsidR="00CE7310" w:rsidRPr="001E7586" w14:paraId="1E85DD54" w14:textId="77777777" w:rsidTr="00CE7310">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D142953"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11</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198220D5"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11/NQ-HDQT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30325064"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September 18, 2023</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14:paraId="1542CAF9" w14:textId="77777777" w:rsidR="00CE7310" w:rsidRPr="001E7586" w:rsidRDefault="00CE7310" w:rsidP="00294EB0">
            <w:pPr>
              <w:pStyle w:val="Khc0"/>
              <w:numPr>
                <w:ilvl w:val="0"/>
                <w:numId w:val="9"/>
              </w:numPr>
              <w:tabs>
                <w:tab w:val="left" w:pos="139"/>
              </w:tabs>
              <w:spacing w:after="120" w:line="360" w:lineRule="auto"/>
              <w:rPr>
                <w:rFonts w:ascii="Arial" w:hAnsi="Arial" w:cs="Arial"/>
                <w:color w:val="010000"/>
                <w:sz w:val="20"/>
                <w:szCs w:val="22"/>
              </w:rPr>
            </w:pPr>
            <w:r>
              <w:rPr>
                <w:rFonts w:ascii="Arial" w:hAnsi="Arial"/>
                <w:color w:val="010000"/>
                <w:sz w:val="20"/>
              </w:rPr>
              <w:t>Approve the labor plan for 2023</w:t>
            </w:r>
          </w:p>
          <w:p w14:paraId="3E71603D" w14:textId="77777777" w:rsidR="00CE7310" w:rsidRPr="001E7586" w:rsidRDefault="00CE7310" w:rsidP="00294EB0">
            <w:pPr>
              <w:pStyle w:val="Khc0"/>
              <w:numPr>
                <w:ilvl w:val="0"/>
                <w:numId w:val="9"/>
              </w:numPr>
              <w:tabs>
                <w:tab w:val="left" w:pos="144"/>
              </w:tabs>
              <w:spacing w:after="120" w:line="360" w:lineRule="auto"/>
              <w:rPr>
                <w:rFonts w:ascii="Arial" w:hAnsi="Arial" w:cs="Arial"/>
                <w:color w:val="010000"/>
                <w:sz w:val="20"/>
                <w:szCs w:val="22"/>
              </w:rPr>
            </w:pPr>
            <w:r>
              <w:rPr>
                <w:rFonts w:ascii="Arial" w:hAnsi="Arial"/>
                <w:color w:val="010000"/>
                <w:sz w:val="20"/>
              </w:rPr>
              <w:t>Approve the planned salary fund in 2023</w:t>
            </w:r>
          </w:p>
        </w:tc>
      </w:tr>
      <w:tr w:rsidR="00CE7310" w:rsidRPr="001E7586" w14:paraId="69180F26" w14:textId="77777777" w:rsidTr="00CE7310">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08898D7"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12</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635C21DB"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12/NQ-HDQT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608BBFC6"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November 07, 2023</w:t>
            </w: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14:paraId="6C48FA60" w14:textId="77777777" w:rsidR="00CE7310" w:rsidRPr="001E7586" w:rsidRDefault="00CE7310" w:rsidP="00294EB0">
            <w:pPr>
              <w:pStyle w:val="Khc0"/>
              <w:spacing w:after="120" w:line="360" w:lineRule="auto"/>
              <w:rPr>
                <w:rFonts w:ascii="Arial" w:hAnsi="Arial" w:cs="Arial"/>
                <w:color w:val="010000"/>
                <w:sz w:val="20"/>
                <w:szCs w:val="22"/>
              </w:rPr>
            </w:pPr>
            <w:r>
              <w:rPr>
                <w:rFonts w:ascii="Arial" w:hAnsi="Arial"/>
                <w:color w:val="010000"/>
                <w:sz w:val="20"/>
              </w:rPr>
              <w:t>Approve the record date for the list of securities owners and the date for cash dividend payment in the last round of 2022</w:t>
            </w:r>
          </w:p>
          <w:p w14:paraId="46BA20D9" w14:textId="7CA034D6" w:rsidR="00CE7310" w:rsidRPr="001E7586" w:rsidRDefault="00CE7310" w:rsidP="00CE7310">
            <w:pPr>
              <w:pStyle w:val="Khc0"/>
              <w:numPr>
                <w:ilvl w:val="0"/>
                <w:numId w:val="14"/>
              </w:numPr>
              <w:spacing w:after="120" w:line="360" w:lineRule="auto"/>
              <w:ind w:left="-9" w:firstLine="0"/>
              <w:rPr>
                <w:rFonts w:ascii="Arial" w:hAnsi="Arial" w:cs="Arial"/>
                <w:color w:val="010000"/>
                <w:sz w:val="20"/>
                <w:szCs w:val="22"/>
              </w:rPr>
            </w:pPr>
            <w:r>
              <w:rPr>
                <w:rFonts w:ascii="Arial" w:hAnsi="Arial"/>
                <w:color w:val="010000"/>
                <w:sz w:val="20"/>
              </w:rPr>
              <w:t>Record date for the list of shareholders: November 20, 2023</w:t>
            </w:r>
          </w:p>
          <w:p w14:paraId="6D8AF4EE" w14:textId="179C32BB" w:rsidR="00CE7310" w:rsidRPr="001E7586" w:rsidRDefault="00CE7310" w:rsidP="00CE7310">
            <w:pPr>
              <w:pStyle w:val="Khc0"/>
              <w:numPr>
                <w:ilvl w:val="0"/>
                <w:numId w:val="14"/>
              </w:numPr>
              <w:spacing w:after="120" w:line="360" w:lineRule="auto"/>
              <w:ind w:left="-9" w:firstLine="0"/>
              <w:rPr>
                <w:rFonts w:ascii="Arial" w:hAnsi="Arial" w:cs="Arial"/>
                <w:color w:val="010000"/>
                <w:sz w:val="20"/>
                <w:szCs w:val="22"/>
              </w:rPr>
            </w:pPr>
            <w:r>
              <w:rPr>
                <w:rFonts w:ascii="Arial" w:hAnsi="Arial"/>
                <w:color w:val="010000"/>
                <w:sz w:val="20"/>
              </w:rPr>
              <w:t>Dividend payment date: November 28, 2023</w:t>
            </w:r>
          </w:p>
          <w:p w14:paraId="06E32EF9" w14:textId="46A37DF4" w:rsidR="00CE7310" w:rsidRPr="001E7586" w:rsidRDefault="00CE7310" w:rsidP="00CE7310">
            <w:pPr>
              <w:pStyle w:val="Khc0"/>
              <w:numPr>
                <w:ilvl w:val="0"/>
                <w:numId w:val="14"/>
              </w:numPr>
              <w:spacing w:after="120" w:line="360" w:lineRule="auto"/>
              <w:ind w:left="-9" w:firstLine="0"/>
              <w:rPr>
                <w:rFonts w:ascii="Arial" w:hAnsi="Arial" w:cs="Arial"/>
                <w:color w:val="010000"/>
                <w:sz w:val="20"/>
                <w:szCs w:val="22"/>
              </w:rPr>
            </w:pPr>
            <w:r>
              <w:rPr>
                <w:rFonts w:ascii="Arial" w:hAnsi="Arial"/>
                <w:color w:val="010000"/>
                <w:sz w:val="20"/>
              </w:rPr>
              <w:t>Dividend payment rate: 8.5%/charter capital</w:t>
            </w:r>
          </w:p>
          <w:p w14:paraId="06A89E43" w14:textId="77777777" w:rsidR="00CE7310" w:rsidRDefault="00CE7310" w:rsidP="00CE7310">
            <w:pPr>
              <w:pStyle w:val="Khc0"/>
              <w:numPr>
                <w:ilvl w:val="0"/>
                <w:numId w:val="14"/>
              </w:numPr>
              <w:spacing w:after="120" w:line="360" w:lineRule="auto"/>
              <w:ind w:left="-9" w:firstLine="0"/>
              <w:rPr>
                <w:rFonts w:ascii="Arial" w:hAnsi="Arial" w:cs="Arial"/>
                <w:color w:val="010000"/>
                <w:sz w:val="20"/>
                <w:szCs w:val="22"/>
              </w:rPr>
            </w:pPr>
            <w:r>
              <w:rPr>
                <w:rFonts w:ascii="Arial" w:hAnsi="Arial"/>
                <w:color w:val="010000"/>
                <w:sz w:val="20"/>
              </w:rPr>
              <w:t>Prepayment: 4%/share.</w:t>
            </w:r>
          </w:p>
          <w:p w14:paraId="5BDDDA99" w14:textId="0DCC3102" w:rsidR="00CE7310" w:rsidRPr="001E7586" w:rsidRDefault="00CE7310" w:rsidP="00CE7310">
            <w:pPr>
              <w:pStyle w:val="Khc0"/>
              <w:numPr>
                <w:ilvl w:val="0"/>
                <w:numId w:val="14"/>
              </w:numPr>
              <w:spacing w:after="120" w:line="360" w:lineRule="auto"/>
              <w:ind w:left="-9" w:firstLine="0"/>
              <w:rPr>
                <w:rFonts w:ascii="Arial" w:hAnsi="Arial" w:cs="Arial"/>
                <w:color w:val="010000"/>
                <w:sz w:val="20"/>
                <w:szCs w:val="22"/>
              </w:rPr>
            </w:pPr>
            <w:r>
              <w:rPr>
                <w:rFonts w:ascii="Arial" w:hAnsi="Arial"/>
                <w:color w:val="010000"/>
                <w:sz w:val="20"/>
              </w:rPr>
              <w:t>Dividend payment in this round: 4.5% per share.</w:t>
            </w:r>
          </w:p>
        </w:tc>
      </w:tr>
    </w:tbl>
    <w:p w14:paraId="3BFF1E94" w14:textId="40714B84" w:rsidR="006C3082" w:rsidRPr="001E7586" w:rsidRDefault="001317DA" w:rsidP="00CE7310">
      <w:pPr>
        <w:pStyle w:val="Tiu20"/>
        <w:keepNext/>
        <w:numPr>
          <w:ilvl w:val="0"/>
          <w:numId w:val="15"/>
        </w:numPr>
        <w:tabs>
          <w:tab w:val="left" w:pos="450"/>
          <w:tab w:val="left" w:pos="570"/>
        </w:tabs>
        <w:spacing w:after="120" w:line="360" w:lineRule="auto"/>
        <w:ind w:left="0" w:firstLine="0"/>
        <w:outlineLvl w:val="9"/>
        <w:rPr>
          <w:rFonts w:ascii="Arial" w:hAnsi="Arial" w:cs="Arial"/>
          <w:b w:val="0"/>
          <w:color w:val="010000"/>
          <w:sz w:val="20"/>
        </w:rPr>
      </w:pPr>
      <w:r>
        <w:rPr>
          <w:rFonts w:ascii="Arial" w:hAnsi="Arial"/>
          <w:b w:val="0"/>
          <w:color w:val="010000"/>
          <w:sz w:val="20"/>
        </w:rPr>
        <w:t>The Supervisory Board:</w:t>
      </w:r>
    </w:p>
    <w:p w14:paraId="3BFF1E95" w14:textId="12F126D9" w:rsidR="006C3082" w:rsidRPr="001E7586" w:rsidRDefault="00CE7310" w:rsidP="00CE7310">
      <w:pPr>
        <w:pStyle w:val="Chthchbng0"/>
        <w:numPr>
          <w:ilvl w:val="0"/>
          <w:numId w:val="17"/>
        </w:numPr>
        <w:spacing w:after="120" w:line="360" w:lineRule="auto"/>
        <w:ind w:left="0" w:firstLine="0"/>
        <w:rPr>
          <w:rFonts w:ascii="Arial" w:hAnsi="Arial" w:cs="Arial"/>
          <w:b w:val="0"/>
          <w:color w:val="010000"/>
          <w:sz w:val="20"/>
        </w:rPr>
      </w:pPr>
      <w:r>
        <w:rPr>
          <w:rFonts w:ascii="Arial" w:hAnsi="Arial"/>
          <w:b w:val="0"/>
          <w:color w:val="010000"/>
          <w:sz w:val="20"/>
        </w:rPr>
        <w:t>Information about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35"/>
        <w:gridCol w:w="2391"/>
        <w:gridCol w:w="2004"/>
        <w:gridCol w:w="1946"/>
        <w:gridCol w:w="2141"/>
      </w:tblGrid>
      <w:tr w:rsidR="006C3082" w:rsidRPr="001E7586" w14:paraId="3BFF1E9A" w14:textId="77777777" w:rsidTr="00CE7310">
        <w:tc>
          <w:tcPr>
            <w:tcW w:w="297" w:type="pct"/>
            <w:vMerge w:val="restart"/>
            <w:shd w:val="clear" w:color="auto" w:fill="auto"/>
            <w:vAlign w:val="center"/>
          </w:tcPr>
          <w:p w14:paraId="3BFF1E96"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No.</w:t>
            </w:r>
          </w:p>
        </w:tc>
        <w:tc>
          <w:tcPr>
            <w:tcW w:w="1326" w:type="pct"/>
            <w:vMerge w:val="restart"/>
            <w:shd w:val="clear" w:color="auto" w:fill="auto"/>
            <w:vAlign w:val="center"/>
          </w:tcPr>
          <w:p w14:paraId="3BFF1E97"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Full name</w:t>
            </w:r>
          </w:p>
        </w:tc>
        <w:tc>
          <w:tcPr>
            <w:tcW w:w="1111" w:type="pct"/>
            <w:vMerge w:val="restart"/>
            <w:shd w:val="clear" w:color="auto" w:fill="auto"/>
            <w:vAlign w:val="center"/>
          </w:tcPr>
          <w:p w14:paraId="3BFF1E98"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Position</w:t>
            </w:r>
          </w:p>
        </w:tc>
        <w:tc>
          <w:tcPr>
            <w:tcW w:w="2266" w:type="pct"/>
            <w:gridSpan w:val="2"/>
            <w:shd w:val="clear" w:color="auto" w:fill="auto"/>
            <w:vAlign w:val="center"/>
          </w:tcPr>
          <w:p w14:paraId="3BFF1E99"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Date of appointment as member of the Supervisory Board</w:t>
            </w:r>
          </w:p>
        </w:tc>
      </w:tr>
      <w:tr w:rsidR="006C3082" w:rsidRPr="001E7586" w14:paraId="3BFF1EA0" w14:textId="77777777" w:rsidTr="00CE7310">
        <w:tc>
          <w:tcPr>
            <w:tcW w:w="297" w:type="pct"/>
            <w:vMerge/>
            <w:shd w:val="clear" w:color="auto" w:fill="auto"/>
            <w:vAlign w:val="center"/>
          </w:tcPr>
          <w:p w14:paraId="3BFF1E9B" w14:textId="77777777" w:rsidR="006C3082" w:rsidRPr="001E7586" w:rsidRDefault="006C3082" w:rsidP="001E7586">
            <w:pPr>
              <w:spacing w:after="120" w:line="360" w:lineRule="auto"/>
              <w:rPr>
                <w:rFonts w:ascii="Arial" w:hAnsi="Arial" w:cs="Arial"/>
                <w:color w:val="010000"/>
                <w:sz w:val="20"/>
              </w:rPr>
            </w:pPr>
          </w:p>
        </w:tc>
        <w:tc>
          <w:tcPr>
            <w:tcW w:w="1326" w:type="pct"/>
            <w:vMerge/>
            <w:shd w:val="clear" w:color="auto" w:fill="auto"/>
            <w:vAlign w:val="center"/>
          </w:tcPr>
          <w:p w14:paraId="3BFF1E9C" w14:textId="77777777" w:rsidR="006C3082" w:rsidRPr="001E7586" w:rsidRDefault="006C3082" w:rsidP="001E7586">
            <w:pPr>
              <w:spacing w:after="120" w:line="360" w:lineRule="auto"/>
              <w:rPr>
                <w:rFonts w:ascii="Arial" w:hAnsi="Arial" w:cs="Arial"/>
                <w:color w:val="010000"/>
                <w:sz w:val="20"/>
              </w:rPr>
            </w:pPr>
          </w:p>
        </w:tc>
        <w:tc>
          <w:tcPr>
            <w:tcW w:w="1111" w:type="pct"/>
            <w:vMerge/>
            <w:shd w:val="clear" w:color="auto" w:fill="auto"/>
            <w:vAlign w:val="center"/>
          </w:tcPr>
          <w:p w14:paraId="3BFF1E9D" w14:textId="77777777" w:rsidR="006C3082" w:rsidRPr="001E7586" w:rsidRDefault="006C3082" w:rsidP="001E7586">
            <w:pPr>
              <w:spacing w:after="120" w:line="360" w:lineRule="auto"/>
              <w:rPr>
                <w:rFonts w:ascii="Arial" w:hAnsi="Arial" w:cs="Arial"/>
                <w:color w:val="010000"/>
                <w:sz w:val="20"/>
              </w:rPr>
            </w:pPr>
          </w:p>
        </w:tc>
        <w:tc>
          <w:tcPr>
            <w:tcW w:w="1079" w:type="pct"/>
            <w:shd w:val="clear" w:color="auto" w:fill="auto"/>
            <w:vAlign w:val="center"/>
          </w:tcPr>
          <w:p w14:paraId="3BFF1E9E"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Appointment date</w:t>
            </w:r>
          </w:p>
        </w:tc>
        <w:tc>
          <w:tcPr>
            <w:tcW w:w="1187" w:type="pct"/>
            <w:shd w:val="clear" w:color="auto" w:fill="auto"/>
            <w:vAlign w:val="center"/>
          </w:tcPr>
          <w:p w14:paraId="3BFF1E9F"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Dismissal date</w:t>
            </w:r>
          </w:p>
        </w:tc>
      </w:tr>
      <w:tr w:rsidR="006C3082" w:rsidRPr="001E7586" w14:paraId="3BFF1EA6" w14:textId="77777777" w:rsidTr="00CE7310">
        <w:tc>
          <w:tcPr>
            <w:tcW w:w="297" w:type="pct"/>
            <w:shd w:val="clear" w:color="auto" w:fill="auto"/>
            <w:vAlign w:val="center"/>
          </w:tcPr>
          <w:p w14:paraId="3BFF1EA1"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1</w:t>
            </w:r>
          </w:p>
        </w:tc>
        <w:tc>
          <w:tcPr>
            <w:tcW w:w="1326" w:type="pct"/>
            <w:shd w:val="clear" w:color="auto" w:fill="auto"/>
            <w:vAlign w:val="center"/>
          </w:tcPr>
          <w:p w14:paraId="3BFF1EA2"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Pham Thi Xuan Lieu</w:t>
            </w:r>
          </w:p>
        </w:tc>
        <w:tc>
          <w:tcPr>
            <w:tcW w:w="1111" w:type="pct"/>
            <w:shd w:val="clear" w:color="auto" w:fill="auto"/>
            <w:vAlign w:val="center"/>
          </w:tcPr>
          <w:p w14:paraId="3BFF1EA3"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Chief</w:t>
            </w:r>
          </w:p>
        </w:tc>
        <w:tc>
          <w:tcPr>
            <w:tcW w:w="1079" w:type="pct"/>
            <w:shd w:val="clear" w:color="auto" w:fill="auto"/>
            <w:vAlign w:val="center"/>
          </w:tcPr>
          <w:p w14:paraId="3BFF1EA4"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July 01, 2016</w:t>
            </w:r>
          </w:p>
        </w:tc>
        <w:tc>
          <w:tcPr>
            <w:tcW w:w="1187" w:type="pct"/>
            <w:shd w:val="clear" w:color="auto" w:fill="auto"/>
            <w:vAlign w:val="center"/>
          </w:tcPr>
          <w:p w14:paraId="3BFF1EA5" w14:textId="77777777" w:rsidR="006C3082" w:rsidRPr="001E7586" w:rsidRDefault="006C3082" w:rsidP="001E7586">
            <w:pPr>
              <w:spacing w:after="120" w:line="360" w:lineRule="auto"/>
              <w:rPr>
                <w:rFonts w:ascii="Arial" w:hAnsi="Arial" w:cs="Arial"/>
                <w:color w:val="010000"/>
                <w:sz w:val="20"/>
                <w:szCs w:val="10"/>
              </w:rPr>
            </w:pPr>
          </w:p>
        </w:tc>
      </w:tr>
      <w:tr w:rsidR="006C3082" w:rsidRPr="001E7586" w14:paraId="3BFF1EAC" w14:textId="77777777" w:rsidTr="00CE7310">
        <w:tc>
          <w:tcPr>
            <w:tcW w:w="297" w:type="pct"/>
            <w:shd w:val="clear" w:color="auto" w:fill="auto"/>
            <w:vAlign w:val="center"/>
          </w:tcPr>
          <w:p w14:paraId="3BFF1EA7"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lastRenderedPageBreak/>
              <w:t>2</w:t>
            </w:r>
          </w:p>
        </w:tc>
        <w:tc>
          <w:tcPr>
            <w:tcW w:w="1326" w:type="pct"/>
            <w:shd w:val="clear" w:color="auto" w:fill="auto"/>
            <w:vAlign w:val="center"/>
          </w:tcPr>
          <w:p w14:paraId="3BFF1EA8"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Tran Nam Trung</w:t>
            </w:r>
          </w:p>
        </w:tc>
        <w:tc>
          <w:tcPr>
            <w:tcW w:w="1111" w:type="pct"/>
            <w:shd w:val="clear" w:color="auto" w:fill="auto"/>
            <w:vAlign w:val="center"/>
          </w:tcPr>
          <w:p w14:paraId="3BFF1EA9"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Member</w:t>
            </w:r>
          </w:p>
        </w:tc>
        <w:tc>
          <w:tcPr>
            <w:tcW w:w="1079" w:type="pct"/>
            <w:shd w:val="clear" w:color="auto" w:fill="auto"/>
            <w:vAlign w:val="center"/>
          </w:tcPr>
          <w:p w14:paraId="3BFF1EAA"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July 01, 2016</w:t>
            </w:r>
          </w:p>
        </w:tc>
        <w:tc>
          <w:tcPr>
            <w:tcW w:w="1187" w:type="pct"/>
            <w:shd w:val="clear" w:color="auto" w:fill="auto"/>
            <w:vAlign w:val="center"/>
          </w:tcPr>
          <w:p w14:paraId="3BFF1EAB"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February 28, 2023</w:t>
            </w:r>
          </w:p>
        </w:tc>
      </w:tr>
      <w:tr w:rsidR="006C3082" w:rsidRPr="001E7586" w14:paraId="3BFF1EBD" w14:textId="77777777" w:rsidTr="00CE7310">
        <w:tc>
          <w:tcPr>
            <w:tcW w:w="297" w:type="pct"/>
            <w:shd w:val="clear" w:color="auto" w:fill="auto"/>
            <w:vAlign w:val="center"/>
          </w:tcPr>
          <w:p w14:paraId="3BFF1EB8"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3</w:t>
            </w:r>
          </w:p>
        </w:tc>
        <w:tc>
          <w:tcPr>
            <w:tcW w:w="1326" w:type="pct"/>
            <w:shd w:val="clear" w:color="auto" w:fill="auto"/>
            <w:vAlign w:val="center"/>
          </w:tcPr>
          <w:p w14:paraId="3BFF1EB9"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Le Thi Ngoc Anh</w:t>
            </w:r>
          </w:p>
        </w:tc>
        <w:tc>
          <w:tcPr>
            <w:tcW w:w="1111" w:type="pct"/>
            <w:shd w:val="clear" w:color="auto" w:fill="auto"/>
            <w:vAlign w:val="center"/>
          </w:tcPr>
          <w:p w14:paraId="3BFF1EBA"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Member</w:t>
            </w:r>
          </w:p>
        </w:tc>
        <w:tc>
          <w:tcPr>
            <w:tcW w:w="1079" w:type="pct"/>
            <w:shd w:val="clear" w:color="auto" w:fill="auto"/>
            <w:vAlign w:val="center"/>
          </w:tcPr>
          <w:p w14:paraId="3BFF1EBB"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February 28, 2023</w:t>
            </w:r>
          </w:p>
        </w:tc>
        <w:tc>
          <w:tcPr>
            <w:tcW w:w="1187" w:type="pct"/>
            <w:shd w:val="clear" w:color="auto" w:fill="auto"/>
            <w:vAlign w:val="center"/>
          </w:tcPr>
          <w:p w14:paraId="3BFF1EBC" w14:textId="77777777" w:rsidR="006C3082" w:rsidRPr="001E7586" w:rsidRDefault="006C3082" w:rsidP="001E7586">
            <w:pPr>
              <w:spacing w:after="120" w:line="360" w:lineRule="auto"/>
              <w:rPr>
                <w:rFonts w:ascii="Arial" w:hAnsi="Arial" w:cs="Arial"/>
                <w:color w:val="010000"/>
                <w:sz w:val="20"/>
                <w:szCs w:val="10"/>
              </w:rPr>
            </w:pPr>
          </w:p>
        </w:tc>
      </w:tr>
      <w:tr w:rsidR="006C3082" w:rsidRPr="001E7586" w14:paraId="3BFF1EC3" w14:textId="77777777" w:rsidTr="00CE7310">
        <w:tc>
          <w:tcPr>
            <w:tcW w:w="297" w:type="pct"/>
            <w:shd w:val="clear" w:color="auto" w:fill="auto"/>
            <w:vAlign w:val="center"/>
          </w:tcPr>
          <w:p w14:paraId="3BFF1EBE"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4</w:t>
            </w:r>
          </w:p>
        </w:tc>
        <w:tc>
          <w:tcPr>
            <w:tcW w:w="1326" w:type="pct"/>
            <w:shd w:val="clear" w:color="auto" w:fill="auto"/>
            <w:vAlign w:val="center"/>
          </w:tcPr>
          <w:p w14:paraId="3BFF1EBF"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Nguyen Tan Phong</w:t>
            </w:r>
          </w:p>
        </w:tc>
        <w:tc>
          <w:tcPr>
            <w:tcW w:w="1111" w:type="pct"/>
            <w:shd w:val="clear" w:color="auto" w:fill="auto"/>
            <w:vAlign w:val="center"/>
          </w:tcPr>
          <w:p w14:paraId="3BFF1EC0"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Member</w:t>
            </w:r>
          </w:p>
        </w:tc>
        <w:tc>
          <w:tcPr>
            <w:tcW w:w="1079" w:type="pct"/>
            <w:shd w:val="clear" w:color="auto" w:fill="auto"/>
            <w:vAlign w:val="center"/>
          </w:tcPr>
          <w:p w14:paraId="3BFF1EC1"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July 01, 2016</w:t>
            </w:r>
          </w:p>
        </w:tc>
        <w:tc>
          <w:tcPr>
            <w:tcW w:w="1187" w:type="pct"/>
            <w:shd w:val="clear" w:color="auto" w:fill="auto"/>
            <w:vAlign w:val="center"/>
          </w:tcPr>
          <w:p w14:paraId="3BFF1EC2" w14:textId="77777777" w:rsidR="006C3082" w:rsidRPr="001E7586" w:rsidRDefault="006C3082" w:rsidP="001E7586">
            <w:pPr>
              <w:spacing w:after="120" w:line="360" w:lineRule="auto"/>
              <w:rPr>
                <w:rFonts w:ascii="Arial" w:hAnsi="Arial" w:cs="Arial"/>
                <w:color w:val="010000"/>
                <w:sz w:val="20"/>
                <w:szCs w:val="10"/>
              </w:rPr>
            </w:pPr>
          </w:p>
        </w:tc>
      </w:tr>
    </w:tbl>
    <w:p w14:paraId="3BFF1F01" w14:textId="1D6F5BF0" w:rsidR="006C3082" w:rsidRPr="001E7586" w:rsidRDefault="00AE5108" w:rsidP="00CE7310">
      <w:pPr>
        <w:pStyle w:val="Chthchbng0"/>
        <w:numPr>
          <w:ilvl w:val="0"/>
          <w:numId w:val="15"/>
        </w:numPr>
        <w:tabs>
          <w:tab w:val="left" w:pos="450"/>
        </w:tabs>
        <w:spacing w:after="120" w:line="360" w:lineRule="auto"/>
        <w:ind w:left="0" w:firstLine="0"/>
        <w:rPr>
          <w:rFonts w:ascii="Arial" w:hAnsi="Arial" w:cs="Arial"/>
          <w:b w:val="0"/>
          <w:color w:val="010000"/>
          <w:sz w:val="20"/>
        </w:rPr>
      </w:pPr>
      <w:r>
        <w:rPr>
          <w:rFonts w:ascii="Arial" w:hAnsi="Arial"/>
          <w:b w:val="0"/>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0"/>
        <w:gridCol w:w="2209"/>
        <w:gridCol w:w="2177"/>
        <w:gridCol w:w="1500"/>
        <w:gridCol w:w="1315"/>
        <w:gridCol w:w="1306"/>
      </w:tblGrid>
      <w:tr w:rsidR="006C3082" w:rsidRPr="001E7586" w14:paraId="3BFF1F09" w14:textId="77777777" w:rsidTr="001E7586">
        <w:tc>
          <w:tcPr>
            <w:tcW w:w="283" w:type="pct"/>
            <w:shd w:val="clear" w:color="auto" w:fill="auto"/>
            <w:vAlign w:val="center"/>
          </w:tcPr>
          <w:p w14:paraId="3BFF1F02"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No.</w:t>
            </w:r>
          </w:p>
        </w:tc>
        <w:tc>
          <w:tcPr>
            <w:tcW w:w="1225" w:type="pct"/>
            <w:shd w:val="clear" w:color="auto" w:fill="auto"/>
            <w:vAlign w:val="center"/>
          </w:tcPr>
          <w:p w14:paraId="3BFF1F03"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Full name</w:t>
            </w:r>
          </w:p>
        </w:tc>
        <w:tc>
          <w:tcPr>
            <w:tcW w:w="1207" w:type="pct"/>
            <w:shd w:val="clear" w:color="auto" w:fill="auto"/>
            <w:vAlign w:val="center"/>
          </w:tcPr>
          <w:p w14:paraId="3BFF1F04"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Position</w:t>
            </w:r>
          </w:p>
        </w:tc>
        <w:tc>
          <w:tcPr>
            <w:tcW w:w="832" w:type="pct"/>
            <w:shd w:val="clear" w:color="auto" w:fill="auto"/>
            <w:vAlign w:val="center"/>
          </w:tcPr>
          <w:p w14:paraId="3BFF1F05"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Date of birth</w:t>
            </w:r>
          </w:p>
        </w:tc>
        <w:tc>
          <w:tcPr>
            <w:tcW w:w="729" w:type="pct"/>
            <w:shd w:val="clear" w:color="auto" w:fill="auto"/>
            <w:vAlign w:val="center"/>
          </w:tcPr>
          <w:p w14:paraId="3BFF1F06"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Qualification</w:t>
            </w:r>
          </w:p>
        </w:tc>
        <w:tc>
          <w:tcPr>
            <w:tcW w:w="724" w:type="pct"/>
            <w:shd w:val="clear" w:color="auto" w:fill="auto"/>
            <w:vAlign w:val="center"/>
          </w:tcPr>
          <w:p w14:paraId="3BFF1F07"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Appointment date</w:t>
            </w:r>
          </w:p>
          <w:p w14:paraId="3BFF1F08" w14:textId="77777777" w:rsidR="006C3082" w:rsidRPr="001E7586" w:rsidRDefault="006C3082" w:rsidP="001E7586">
            <w:pPr>
              <w:pStyle w:val="Khc0"/>
              <w:spacing w:after="120" w:line="360" w:lineRule="auto"/>
              <w:rPr>
                <w:rFonts w:ascii="Arial" w:hAnsi="Arial" w:cs="Arial"/>
                <w:color w:val="010000"/>
                <w:sz w:val="20"/>
                <w:szCs w:val="22"/>
              </w:rPr>
            </w:pPr>
          </w:p>
        </w:tc>
      </w:tr>
      <w:tr w:rsidR="006C3082" w:rsidRPr="001E7586" w14:paraId="3BFF1F10" w14:textId="77777777" w:rsidTr="001E7586">
        <w:tc>
          <w:tcPr>
            <w:tcW w:w="283" w:type="pct"/>
            <w:shd w:val="clear" w:color="auto" w:fill="auto"/>
            <w:vAlign w:val="center"/>
          </w:tcPr>
          <w:p w14:paraId="3BFF1F0A"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1</w:t>
            </w:r>
          </w:p>
        </w:tc>
        <w:tc>
          <w:tcPr>
            <w:tcW w:w="1225" w:type="pct"/>
            <w:shd w:val="clear" w:color="auto" w:fill="auto"/>
            <w:vAlign w:val="center"/>
          </w:tcPr>
          <w:p w14:paraId="3BFF1F0B"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Huynh Tri Dung</w:t>
            </w:r>
          </w:p>
        </w:tc>
        <w:tc>
          <w:tcPr>
            <w:tcW w:w="1207" w:type="pct"/>
            <w:shd w:val="clear" w:color="auto" w:fill="auto"/>
            <w:vAlign w:val="center"/>
          </w:tcPr>
          <w:p w14:paraId="3BFF1F0C"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General Manager</w:t>
            </w:r>
          </w:p>
        </w:tc>
        <w:tc>
          <w:tcPr>
            <w:tcW w:w="832" w:type="pct"/>
            <w:shd w:val="clear" w:color="auto" w:fill="auto"/>
            <w:vAlign w:val="center"/>
          </w:tcPr>
          <w:p w14:paraId="3BFF1F0D"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September 02, 1969</w:t>
            </w:r>
          </w:p>
        </w:tc>
        <w:tc>
          <w:tcPr>
            <w:tcW w:w="729" w:type="pct"/>
            <w:shd w:val="clear" w:color="auto" w:fill="auto"/>
            <w:vAlign w:val="center"/>
          </w:tcPr>
          <w:p w14:paraId="3BFF1F0E"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Master</w:t>
            </w:r>
          </w:p>
        </w:tc>
        <w:tc>
          <w:tcPr>
            <w:tcW w:w="724" w:type="pct"/>
            <w:shd w:val="clear" w:color="auto" w:fill="auto"/>
            <w:vAlign w:val="center"/>
          </w:tcPr>
          <w:p w14:paraId="3BFF1F0F"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June 01, 2016</w:t>
            </w:r>
          </w:p>
        </w:tc>
      </w:tr>
      <w:tr w:rsidR="006C3082" w:rsidRPr="001E7586" w14:paraId="3BFF1F17" w14:textId="77777777" w:rsidTr="001E7586">
        <w:tc>
          <w:tcPr>
            <w:tcW w:w="283" w:type="pct"/>
            <w:shd w:val="clear" w:color="auto" w:fill="auto"/>
            <w:vAlign w:val="center"/>
          </w:tcPr>
          <w:p w14:paraId="3BFF1F11"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2</w:t>
            </w:r>
          </w:p>
        </w:tc>
        <w:tc>
          <w:tcPr>
            <w:tcW w:w="1225" w:type="pct"/>
            <w:shd w:val="clear" w:color="auto" w:fill="auto"/>
            <w:vAlign w:val="center"/>
          </w:tcPr>
          <w:p w14:paraId="3BFF1F12"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Tran Chien Thang</w:t>
            </w:r>
          </w:p>
        </w:tc>
        <w:tc>
          <w:tcPr>
            <w:tcW w:w="1207" w:type="pct"/>
            <w:shd w:val="clear" w:color="auto" w:fill="auto"/>
            <w:vAlign w:val="center"/>
          </w:tcPr>
          <w:p w14:paraId="3BFF1F13"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Deputy General Manager</w:t>
            </w:r>
          </w:p>
        </w:tc>
        <w:tc>
          <w:tcPr>
            <w:tcW w:w="832" w:type="pct"/>
            <w:shd w:val="clear" w:color="auto" w:fill="auto"/>
            <w:vAlign w:val="center"/>
          </w:tcPr>
          <w:p w14:paraId="3BFF1F14"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June 19, 1967</w:t>
            </w:r>
          </w:p>
        </w:tc>
        <w:tc>
          <w:tcPr>
            <w:tcW w:w="729" w:type="pct"/>
            <w:shd w:val="clear" w:color="auto" w:fill="auto"/>
            <w:vAlign w:val="center"/>
          </w:tcPr>
          <w:p w14:paraId="3BFF1F15"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Engineer</w:t>
            </w:r>
          </w:p>
        </w:tc>
        <w:tc>
          <w:tcPr>
            <w:tcW w:w="724" w:type="pct"/>
            <w:shd w:val="clear" w:color="auto" w:fill="auto"/>
            <w:vAlign w:val="center"/>
          </w:tcPr>
          <w:p w14:paraId="3BFF1F16"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June 30, 2021</w:t>
            </w:r>
          </w:p>
        </w:tc>
      </w:tr>
      <w:tr w:rsidR="006C3082" w:rsidRPr="001E7586" w14:paraId="3BFF1F1E" w14:textId="77777777" w:rsidTr="001E7586">
        <w:tc>
          <w:tcPr>
            <w:tcW w:w="283" w:type="pct"/>
            <w:shd w:val="clear" w:color="auto" w:fill="auto"/>
            <w:vAlign w:val="center"/>
          </w:tcPr>
          <w:p w14:paraId="3BFF1F18"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3</w:t>
            </w:r>
          </w:p>
        </w:tc>
        <w:tc>
          <w:tcPr>
            <w:tcW w:w="1225" w:type="pct"/>
            <w:shd w:val="clear" w:color="auto" w:fill="auto"/>
            <w:vAlign w:val="center"/>
          </w:tcPr>
          <w:p w14:paraId="3BFF1F19"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Nguyen Minh Tuan</w:t>
            </w:r>
          </w:p>
        </w:tc>
        <w:tc>
          <w:tcPr>
            <w:tcW w:w="1207" w:type="pct"/>
            <w:shd w:val="clear" w:color="auto" w:fill="auto"/>
            <w:vAlign w:val="center"/>
          </w:tcPr>
          <w:p w14:paraId="3BFF1F1A"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Deputy General Manager</w:t>
            </w:r>
          </w:p>
        </w:tc>
        <w:tc>
          <w:tcPr>
            <w:tcW w:w="832" w:type="pct"/>
            <w:shd w:val="clear" w:color="auto" w:fill="auto"/>
            <w:vAlign w:val="center"/>
          </w:tcPr>
          <w:p w14:paraId="3BFF1F1B"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November 29, 1969</w:t>
            </w:r>
          </w:p>
        </w:tc>
        <w:tc>
          <w:tcPr>
            <w:tcW w:w="729" w:type="pct"/>
            <w:shd w:val="clear" w:color="auto" w:fill="auto"/>
            <w:vAlign w:val="center"/>
          </w:tcPr>
          <w:p w14:paraId="3BFF1F1C"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Engineer</w:t>
            </w:r>
          </w:p>
        </w:tc>
        <w:tc>
          <w:tcPr>
            <w:tcW w:w="724" w:type="pct"/>
            <w:shd w:val="clear" w:color="auto" w:fill="auto"/>
            <w:vAlign w:val="center"/>
          </w:tcPr>
          <w:p w14:paraId="3BFF1F1D"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June 30, 2021</w:t>
            </w:r>
          </w:p>
        </w:tc>
      </w:tr>
      <w:tr w:rsidR="006C3082" w:rsidRPr="001E7586" w14:paraId="3BFF1F25" w14:textId="77777777" w:rsidTr="001E7586">
        <w:tc>
          <w:tcPr>
            <w:tcW w:w="283" w:type="pct"/>
            <w:shd w:val="clear" w:color="auto" w:fill="auto"/>
            <w:vAlign w:val="center"/>
          </w:tcPr>
          <w:p w14:paraId="3BFF1F1F" w14:textId="77777777" w:rsidR="006C3082" w:rsidRPr="001E7586" w:rsidRDefault="00CE7310" w:rsidP="001E7586">
            <w:pPr>
              <w:pStyle w:val="Khc0"/>
              <w:spacing w:after="120" w:line="360" w:lineRule="auto"/>
              <w:rPr>
                <w:rFonts w:ascii="Arial" w:hAnsi="Arial" w:cs="Arial"/>
                <w:color w:val="010000"/>
                <w:sz w:val="20"/>
                <w:szCs w:val="26"/>
              </w:rPr>
            </w:pPr>
            <w:r>
              <w:rPr>
                <w:rFonts w:ascii="Arial" w:hAnsi="Arial"/>
                <w:color w:val="010000"/>
                <w:sz w:val="20"/>
              </w:rPr>
              <w:t>4</w:t>
            </w:r>
          </w:p>
        </w:tc>
        <w:tc>
          <w:tcPr>
            <w:tcW w:w="1225" w:type="pct"/>
            <w:shd w:val="clear" w:color="auto" w:fill="auto"/>
            <w:vAlign w:val="center"/>
          </w:tcPr>
          <w:p w14:paraId="3BFF1F20"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Duong Chi Nam</w:t>
            </w:r>
          </w:p>
        </w:tc>
        <w:tc>
          <w:tcPr>
            <w:tcW w:w="1207" w:type="pct"/>
            <w:shd w:val="clear" w:color="auto" w:fill="auto"/>
            <w:vAlign w:val="center"/>
          </w:tcPr>
          <w:p w14:paraId="3BFF1F21"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Deputy General Manager</w:t>
            </w:r>
          </w:p>
        </w:tc>
        <w:tc>
          <w:tcPr>
            <w:tcW w:w="832" w:type="pct"/>
            <w:shd w:val="clear" w:color="auto" w:fill="auto"/>
            <w:vAlign w:val="center"/>
          </w:tcPr>
          <w:p w14:paraId="3BFF1F22"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October 09, 1975</w:t>
            </w:r>
          </w:p>
        </w:tc>
        <w:tc>
          <w:tcPr>
            <w:tcW w:w="729" w:type="pct"/>
            <w:shd w:val="clear" w:color="auto" w:fill="auto"/>
            <w:vAlign w:val="center"/>
          </w:tcPr>
          <w:p w14:paraId="3BFF1F23"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Engineer</w:t>
            </w:r>
          </w:p>
        </w:tc>
        <w:tc>
          <w:tcPr>
            <w:tcW w:w="724" w:type="pct"/>
            <w:shd w:val="clear" w:color="auto" w:fill="auto"/>
            <w:vAlign w:val="center"/>
          </w:tcPr>
          <w:p w14:paraId="3BFF1F24"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June 30, 2021</w:t>
            </w:r>
          </w:p>
        </w:tc>
      </w:tr>
    </w:tbl>
    <w:p w14:paraId="3BFF1F28" w14:textId="3A007A33" w:rsidR="006C3082" w:rsidRPr="001E7586" w:rsidRDefault="00CE7310" w:rsidP="00CE7310">
      <w:pPr>
        <w:pStyle w:val="Chthchbng0"/>
        <w:numPr>
          <w:ilvl w:val="0"/>
          <w:numId w:val="15"/>
        </w:numPr>
        <w:tabs>
          <w:tab w:val="left" w:pos="450"/>
        </w:tabs>
        <w:spacing w:after="120" w:line="360" w:lineRule="auto"/>
        <w:ind w:left="0" w:firstLine="0"/>
        <w:rPr>
          <w:rFonts w:ascii="Arial" w:hAnsi="Arial" w:cs="Arial"/>
          <w:b w:val="0"/>
          <w:color w:val="010000"/>
          <w:sz w:val="20"/>
        </w:rPr>
      </w:pPr>
      <w:r>
        <w:rPr>
          <w:rFonts w:ascii="Arial" w:hAnsi="Arial"/>
          <w:b w:val="0"/>
          <w:color w:val="010000"/>
          <w:sz w:val="20"/>
        </w:rPr>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78"/>
        <w:gridCol w:w="1720"/>
        <w:gridCol w:w="2070"/>
        <w:gridCol w:w="1749"/>
      </w:tblGrid>
      <w:tr w:rsidR="006C3082" w:rsidRPr="001E7586" w14:paraId="3BFF1F2D" w14:textId="77777777" w:rsidTr="001E7586">
        <w:tc>
          <w:tcPr>
            <w:tcW w:w="1928" w:type="pct"/>
            <w:shd w:val="clear" w:color="auto" w:fill="auto"/>
            <w:vAlign w:val="center"/>
          </w:tcPr>
          <w:p w14:paraId="3BFF1F29"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Full name</w:t>
            </w:r>
          </w:p>
        </w:tc>
        <w:tc>
          <w:tcPr>
            <w:tcW w:w="954" w:type="pct"/>
            <w:shd w:val="clear" w:color="auto" w:fill="auto"/>
            <w:vAlign w:val="center"/>
          </w:tcPr>
          <w:p w14:paraId="3BFF1F2A"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Date of birth</w:t>
            </w:r>
          </w:p>
        </w:tc>
        <w:tc>
          <w:tcPr>
            <w:tcW w:w="1148" w:type="pct"/>
            <w:shd w:val="clear" w:color="auto" w:fill="auto"/>
            <w:vAlign w:val="center"/>
          </w:tcPr>
          <w:p w14:paraId="3BFF1F2B"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Qualification</w:t>
            </w:r>
          </w:p>
        </w:tc>
        <w:tc>
          <w:tcPr>
            <w:tcW w:w="970" w:type="pct"/>
            <w:shd w:val="clear" w:color="auto" w:fill="auto"/>
            <w:vAlign w:val="center"/>
          </w:tcPr>
          <w:p w14:paraId="3BFF1F2C"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Appointment date</w:t>
            </w:r>
          </w:p>
        </w:tc>
      </w:tr>
      <w:tr w:rsidR="006C3082" w:rsidRPr="001E7586" w14:paraId="3BFF1F32" w14:textId="77777777" w:rsidTr="001E7586">
        <w:tc>
          <w:tcPr>
            <w:tcW w:w="1928" w:type="pct"/>
            <w:shd w:val="clear" w:color="auto" w:fill="auto"/>
            <w:vAlign w:val="center"/>
          </w:tcPr>
          <w:p w14:paraId="3BFF1F2E"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Nguyen Thi Xuan Dong</w:t>
            </w:r>
          </w:p>
        </w:tc>
        <w:tc>
          <w:tcPr>
            <w:tcW w:w="954" w:type="pct"/>
            <w:shd w:val="clear" w:color="auto" w:fill="auto"/>
            <w:vAlign w:val="center"/>
          </w:tcPr>
          <w:p w14:paraId="3BFF1F2F"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February 17, 1974</w:t>
            </w:r>
          </w:p>
        </w:tc>
        <w:tc>
          <w:tcPr>
            <w:tcW w:w="1148" w:type="pct"/>
            <w:shd w:val="clear" w:color="auto" w:fill="auto"/>
            <w:vAlign w:val="center"/>
          </w:tcPr>
          <w:p w14:paraId="3BFF1F30"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Master</w:t>
            </w:r>
          </w:p>
        </w:tc>
        <w:tc>
          <w:tcPr>
            <w:tcW w:w="970" w:type="pct"/>
            <w:shd w:val="clear" w:color="auto" w:fill="auto"/>
            <w:vAlign w:val="center"/>
          </w:tcPr>
          <w:p w14:paraId="3BFF1F31" w14:textId="77777777" w:rsidR="006C3082" w:rsidRPr="001E7586" w:rsidRDefault="00CE7310" w:rsidP="001E7586">
            <w:pPr>
              <w:pStyle w:val="Khc0"/>
              <w:spacing w:after="120" w:line="360" w:lineRule="auto"/>
              <w:rPr>
                <w:rFonts w:ascii="Arial" w:hAnsi="Arial" w:cs="Arial"/>
                <w:color w:val="010000"/>
                <w:sz w:val="20"/>
                <w:szCs w:val="22"/>
              </w:rPr>
            </w:pPr>
            <w:r>
              <w:rPr>
                <w:rFonts w:ascii="Arial" w:hAnsi="Arial"/>
                <w:color w:val="010000"/>
                <w:sz w:val="20"/>
              </w:rPr>
              <w:t>June 30, 2021</w:t>
            </w:r>
          </w:p>
        </w:tc>
      </w:tr>
    </w:tbl>
    <w:p w14:paraId="3BFF1F33" w14:textId="77777777" w:rsidR="006C3082" w:rsidRPr="001E7586" w:rsidRDefault="00CE7310" w:rsidP="00CE7310">
      <w:pPr>
        <w:pStyle w:val="Vnbnnidung0"/>
        <w:numPr>
          <w:ilvl w:val="0"/>
          <w:numId w:val="15"/>
        </w:numPr>
        <w:tabs>
          <w:tab w:val="left" w:pos="450"/>
          <w:tab w:val="left" w:pos="522"/>
        </w:tabs>
        <w:spacing w:after="120" w:line="360" w:lineRule="auto"/>
        <w:ind w:left="0" w:firstLine="0"/>
        <w:rPr>
          <w:rFonts w:ascii="Arial" w:hAnsi="Arial" w:cs="Arial"/>
          <w:color w:val="010000"/>
          <w:sz w:val="20"/>
        </w:rPr>
      </w:pPr>
      <w:r>
        <w:rPr>
          <w:rFonts w:ascii="Arial" w:hAnsi="Arial"/>
          <w:color w:val="010000"/>
          <w:sz w:val="20"/>
        </w:rPr>
        <w:t>Training on corporate governance:</w:t>
      </w:r>
    </w:p>
    <w:p w14:paraId="3BFF1F35" w14:textId="77777777" w:rsidR="006C3082" w:rsidRPr="001E7586" w:rsidRDefault="00CE7310" w:rsidP="00CE7310">
      <w:pPr>
        <w:pStyle w:val="Vnbnnidung0"/>
        <w:numPr>
          <w:ilvl w:val="0"/>
          <w:numId w:val="15"/>
        </w:numPr>
        <w:tabs>
          <w:tab w:val="left" w:pos="450"/>
          <w:tab w:val="left" w:pos="627"/>
        </w:tabs>
        <w:spacing w:after="120" w:line="360" w:lineRule="auto"/>
        <w:ind w:left="0" w:firstLine="0"/>
        <w:rPr>
          <w:rFonts w:ascii="Arial" w:hAnsi="Arial" w:cs="Arial"/>
          <w:color w:val="010000"/>
          <w:sz w:val="20"/>
        </w:rPr>
      </w:pPr>
      <w:r>
        <w:rPr>
          <w:rFonts w:ascii="Arial" w:hAnsi="Arial"/>
          <w:color w:val="010000"/>
          <w:sz w:val="20"/>
        </w:rPr>
        <w:t>List of affiliated persons of the public company (Annual Report 2023) and transactions between the affiliated persons of the Company with the Company itself:</w:t>
      </w:r>
    </w:p>
    <w:p w14:paraId="3BFF1F38" w14:textId="77777777" w:rsidR="006C3082" w:rsidRPr="001E7586" w:rsidRDefault="00CE7310" w:rsidP="001E7586">
      <w:pPr>
        <w:pStyle w:val="Vnbnnidung0"/>
        <w:numPr>
          <w:ilvl w:val="0"/>
          <w:numId w:val="12"/>
        </w:numPr>
        <w:tabs>
          <w:tab w:val="left" w:pos="368"/>
        </w:tabs>
        <w:spacing w:after="120" w:line="360" w:lineRule="auto"/>
        <w:rPr>
          <w:rFonts w:ascii="Arial" w:hAnsi="Arial" w:cs="Arial"/>
          <w:color w:val="010000"/>
          <w:sz w:val="20"/>
        </w:rPr>
      </w:pPr>
      <w:r>
        <w:rPr>
          <w:rFonts w:ascii="Arial" w:hAnsi="Arial"/>
          <w:color w:val="010000"/>
          <w:sz w:val="20"/>
        </w:rPr>
        <w:t>Transactions between the Company and affiliated persons of the Company; or between the Company and major shareholders, PDMR, affiliated persons of PDMR:</w:t>
      </w:r>
    </w:p>
    <w:p w14:paraId="3BFF1F39" w14:textId="77777777" w:rsidR="006C3082" w:rsidRPr="001E7586" w:rsidRDefault="00CE7310" w:rsidP="001E7586">
      <w:pPr>
        <w:pStyle w:val="Vnbnnidung0"/>
        <w:spacing w:after="120" w:line="360" w:lineRule="auto"/>
        <w:rPr>
          <w:rFonts w:ascii="Arial" w:hAnsi="Arial" w:cs="Arial"/>
          <w:color w:val="010000"/>
          <w:sz w:val="20"/>
        </w:rPr>
      </w:pPr>
      <w:r>
        <w:rPr>
          <w:rFonts w:ascii="Arial" w:hAnsi="Arial"/>
          <w:color w:val="010000"/>
          <w:sz w:val="20"/>
        </w:rPr>
        <w:t>None.</w:t>
      </w:r>
    </w:p>
    <w:p w14:paraId="3BFF1F3A" w14:textId="77777777" w:rsidR="006C3082" w:rsidRPr="001E7586" w:rsidRDefault="00CE7310" w:rsidP="001E7586">
      <w:pPr>
        <w:pStyle w:val="Vnbnnidung0"/>
        <w:numPr>
          <w:ilvl w:val="0"/>
          <w:numId w:val="12"/>
        </w:numPr>
        <w:tabs>
          <w:tab w:val="left" w:pos="368"/>
        </w:tabs>
        <w:spacing w:after="120" w:line="360" w:lineRule="auto"/>
        <w:rPr>
          <w:rFonts w:ascii="Arial" w:hAnsi="Arial" w:cs="Arial"/>
          <w:color w:val="010000"/>
          <w:sz w:val="20"/>
        </w:rPr>
      </w:pPr>
      <w:r>
        <w:rPr>
          <w:rFonts w:ascii="Arial" w:hAnsi="Arial"/>
          <w:color w:val="010000"/>
          <w:sz w:val="20"/>
        </w:rPr>
        <w:t>Transactions between Company’s PDMR, affiliated persons of PDMR and subsidiaries, companies controlled by the Company:</w:t>
      </w:r>
    </w:p>
    <w:p w14:paraId="3BFF1F3B" w14:textId="77777777" w:rsidR="006C3082" w:rsidRPr="001E7586" w:rsidRDefault="00CE7310" w:rsidP="001E7586">
      <w:pPr>
        <w:pStyle w:val="Vnbnnidung0"/>
        <w:spacing w:after="120" w:line="360" w:lineRule="auto"/>
        <w:rPr>
          <w:rFonts w:ascii="Arial" w:hAnsi="Arial" w:cs="Arial"/>
          <w:color w:val="010000"/>
          <w:sz w:val="20"/>
        </w:rPr>
      </w:pPr>
      <w:r>
        <w:rPr>
          <w:rFonts w:ascii="Arial" w:hAnsi="Arial"/>
          <w:color w:val="010000"/>
          <w:sz w:val="20"/>
        </w:rPr>
        <w:t>None.</w:t>
      </w:r>
    </w:p>
    <w:p w14:paraId="3BFF1F3C" w14:textId="77777777" w:rsidR="006C3082" w:rsidRPr="001E7586" w:rsidRDefault="00CE7310" w:rsidP="001E7586">
      <w:pPr>
        <w:pStyle w:val="Vnbnnidung0"/>
        <w:numPr>
          <w:ilvl w:val="0"/>
          <w:numId w:val="12"/>
        </w:numPr>
        <w:tabs>
          <w:tab w:val="left" w:pos="368"/>
        </w:tabs>
        <w:spacing w:after="120" w:line="360" w:lineRule="auto"/>
        <w:rPr>
          <w:rFonts w:ascii="Arial" w:hAnsi="Arial" w:cs="Arial"/>
          <w:color w:val="010000"/>
          <w:sz w:val="20"/>
        </w:rPr>
      </w:pPr>
      <w:r>
        <w:rPr>
          <w:rFonts w:ascii="Arial" w:hAnsi="Arial"/>
          <w:color w:val="010000"/>
          <w:sz w:val="20"/>
        </w:rPr>
        <w:t>Transactions between the Company and other entities:</w:t>
      </w:r>
    </w:p>
    <w:p w14:paraId="3BFF1F3D" w14:textId="77777777" w:rsidR="006C3082" w:rsidRPr="001E7586" w:rsidRDefault="00CE7310" w:rsidP="001E7586">
      <w:pPr>
        <w:pStyle w:val="Vnbnnidung0"/>
        <w:numPr>
          <w:ilvl w:val="1"/>
          <w:numId w:val="12"/>
        </w:numPr>
        <w:tabs>
          <w:tab w:val="left" w:pos="493"/>
        </w:tabs>
        <w:spacing w:after="120" w:line="360" w:lineRule="auto"/>
        <w:rPr>
          <w:rFonts w:ascii="Arial" w:hAnsi="Arial" w:cs="Arial"/>
          <w:color w:val="010000"/>
          <w:sz w:val="20"/>
        </w:rPr>
      </w:pPr>
      <w:r>
        <w:rPr>
          <w:rFonts w:ascii="Arial" w:hAnsi="Arial"/>
          <w:color w:val="010000"/>
          <w:sz w:val="20"/>
        </w:rPr>
        <w:t>Transactions between the Company and companies where members of the Board of Directors, members of the Supervisory Board, the General Manager, and other managers have been founding members or members of the Board of Directors, the Executive General Manager for the past three (03) years (calculated at the time of reporting):</w:t>
      </w:r>
    </w:p>
    <w:p w14:paraId="3BFF1F3E" w14:textId="77777777" w:rsidR="006C3082" w:rsidRPr="001E7586" w:rsidRDefault="00CE7310" w:rsidP="001E7586">
      <w:pPr>
        <w:pStyle w:val="Vnbnnidung0"/>
        <w:spacing w:after="120" w:line="360" w:lineRule="auto"/>
        <w:rPr>
          <w:rFonts w:ascii="Arial" w:hAnsi="Arial" w:cs="Arial"/>
          <w:color w:val="010000"/>
          <w:sz w:val="20"/>
        </w:rPr>
      </w:pPr>
      <w:r>
        <w:rPr>
          <w:rFonts w:ascii="Arial" w:hAnsi="Arial"/>
          <w:color w:val="010000"/>
          <w:sz w:val="20"/>
        </w:rPr>
        <w:t>None.</w:t>
      </w:r>
    </w:p>
    <w:p w14:paraId="3BFF1F3F" w14:textId="77777777" w:rsidR="006C3082" w:rsidRPr="001E7586" w:rsidRDefault="00CE7310" w:rsidP="001E7586">
      <w:pPr>
        <w:pStyle w:val="Vnbnnidung0"/>
        <w:numPr>
          <w:ilvl w:val="1"/>
          <w:numId w:val="12"/>
        </w:numPr>
        <w:tabs>
          <w:tab w:val="left" w:pos="488"/>
        </w:tabs>
        <w:spacing w:after="120" w:line="360" w:lineRule="auto"/>
        <w:rPr>
          <w:rFonts w:ascii="Arial" w:hAnsi="Arial" w:cs="Arial"/>
          <w:color w:val="010000"/>
          <w:sz w:val="20"/>
        </w:rPr>
      </w:pPr>
      <w:r>
        <w:rPr>
          <w:rFonts w:ascii="Arial" w:hAnsi="Arial"/>
          <w:color w:val="010000"/>
          <w:sz w:val="20"/>
        </w:rPr>
        <w:lastRenderedPageBreak/>
        <w:t>Transactions between the Company and companies where affiliated persons of members of the Board of Directors, members of the Supervisory Board, the Executive General Manager are members of the Board of Directors, the Executive General Manager: None.</w:t>
      </w:r>
    </w:p>
    <w:p w14:paraId="3BFF1F40" w14:textId="77777777" w:rsidR="006C3082" w:rsidRPr="001E7586" w:rsidRDefault="00CE7310" w:rsidP="001E7586">
      <w:pPr>
        <w:pStyle w:val="Vnbnnidung0"/>
        <w:numPr>
          <w:ilvl w:val="1"/>
          <w:numId w:val="12"/>
        </w:numPr>
        <w:tabs>
          <w:tab w:val="left" w:pos="493"/>
        </w:tabs>
        <w:spacing w:after="120" w:line="360" w:lineRule="auto"/>
        <w:rPr>
          <w:rFonts w:ascii="Arial" w:hAnsi="Arial" w:cs="Arial"/>
          <w:color w:val="010000"/>
          <w:sz w:val="20"/>
        </w:rPr>
      </w:pPr>
      <w:r>
        <w:rPr>
          <w:rFonts w:ascii="Arial" w:hAnsi="Arial"/>
          <w:color w:val="010000"/>
          <w:sz w:val="20"/>
        </w:rPr>
        <w:t>Other transactions (if any) that can bring about material or non-material benefits to members of the Board of Directors, members of the Supervisory Board, and the Executive General Manager:</w:t>
      </w:r>
    </w:p>
    <w:p w14:paraId="3BFF1F41" w14:textId="77777777" w:rsidR="006C3082" w:rsidRPr="001E7586" w:rsidRDefault="00CE7310" w:rsidP="001E7586">
      <w:pPr>
        <w:pStyle w:val="Vnbnnidung0"/>
        <w:spacing w:after="120" w:line="360" w:lineRule="auto"/>
        <w:rPr>
          <w:rFonts w:ascii="Arial" w:hAnsi="Arial" w:cs="Arial"/>
          <w:color w:val="010000"/>
          <w:sz w:val="20"/>
        </w:rPr>
      </w:pPr>
      <w:r>
        <w:rPr>
          <w:rFonts w:ascii="Arial" w:hAnsi="Arial"/>
          <w:color w:val="010000"/>
          <w:sz w:val="20"/>
        </w:rPr>
        <w:t>None.</w:t>
      </w:r>
    </w:p>
    <w:p w14:paraId="3BFF1F42" w14:textId="2F8079DB" w:rsidR="006C3082" w:rsidRPr="001E7586" w:rsidRDefault="00CE7310" w:rsidP="00CE7310">
      <w:pPr>
        <w:pStyle w:val="Vnbnnidung0"/>
        <w:numPr>
          <w:ilvl w:val="0"/>
          <w:numId w:val="15"/>
        </w:numPr>
        <w:tabs>
          <w:tab w:val="left" w:pos="450"/>
        </w:tabs>
        <w:spacing w:after="120" w:line="360" w:lineRule="auto"/>
        <w:ind w:left="0" w:firstLine="0"/>
        <w:rPr>
          <w:rFonts w:ascii="Arial" w:hAnsi="Arial" w:cs="Arial"/>
          <w:color w:val="010000"/>
          <w:sz w:val="20"/>
        </w:rPr>
      </w:pPr>
      <w:r>
        <w:rPr>
          <w:rFonts w:ascii="Arial" w:hAnsi="Arial"/>
          <w:color w:val="010000"/>
          <w:sz w:val="20"/>
        </w:rPr>
        <w:t>Share transactions of PDMR and affiliated persons of PDMR in 2023:</w:t>
      </w:r>
    </w:p>
    <w:p w14:paraId="3BFF1F45" w14:textId="77777777" w:rsidR="006C3082" w:rsidRPr="001E7586" w:rsidRDefault="00CE7310" w:rsidP="001E7586">
      <w:pPr>
        <w:pStyle w:val="Vnbnnidung0"/>
        <w:numPr>
          <w:ilvl w:val="0"/>
          <w:numId w:val="13"/>
        </w:numPr>
        <w:tabs>
          <w:tab w:val="left" w:pos="694"/>
        </w:tabs>
        <w:spacing w:after="120" w:line="360" w:lineRule="auto"/>
        <w:rPr>
          <w:rFonts w:ascii="Arial" w:hAnsi="Arial" w:cs="Arial"/>
          <w:color w:val="010000"/>
          <w:sz w:val="20"/>
          <w:szCs w:val="22"/>
        </w:rPr>
      </w:pPr>
      <w:r>
        <w:rPr>
          <w:rFonts w:ascii="Arial" w:hAnsi="Arial"/>
          <w:color w:val="010000"/>
          <w:sz w:val="20"/>
        </w:rPr>
        <w:t>Company’s share transactions of PDMR and affiliated persons:</w:t>
      </w:r>
    </w:p>
    <w:p w14:paraId="18A65172" w14:textId="77777777" w:rsidR="00CE7310" w:rsidRDefault="00CE7310" w:rsidP="001E7586">
      <w:pPr>
        <w:pStyle w:val="Vnbnnidung0"/>
        <w:spacing w:after="120" w:line="360" w:lineRule="auto"/>
        <w:rPr>
          <w:rFonts w:ascii="Arial" w:hAnsi="Arial" w:cs="Arial"/>
          <w:color w:val="010000"/>
          <w:sz w:val="20"/>
          <w:szCs w:val="22"/>
        </w:rPr>
      </w:pPr>
      <w:r>
        <w:rPr>
          <w:rFonts w:ascii="Arial" w:hAnsi="Arial"/>
          <w:color w:val="010000"/>
          <w:sz w:val="20"/>
        </w:rPr>
        <w:t>None.</w:t>
      </w:r>
    </w:p>
    <w:p w14:paraId="3BFF1F47" w14:textId="4EA4859A" w:rsidR="006C3082" w:rsidRPr="001E7586" w:rsidRDefault="00CE7310" w:rsidP="00CE7310">
      <w:pPr>
        <w:pStyle w:val="Vnbnnidung0"/>
        <w:numPr>
          <w:ilvl w:val="0"/>
          <w:numId w:val="15"/>
        </w:numPr>
        <w:tabs>
          <w:tab w:val="left" w:pos="450"/>
        </w:tabs>
        <w:spacing w:after="120" w:line="360" w:lineRule="auto"/>
        <w:ind w:left="0" w:firstLine="0"/>
        <w:rPr>
          <w:rFonts w:ascii="Arial" w:hAnsi="Arial" w:cs="Arial"/>
          <w:color w:val="010000"/>
          <w:sz w:val="20"/>
          <w:szCs w:val="22"/>
        </w:rPr>
      </w:pPr>
      <w:r>
        <w:rPr>
          <w:rFonts w:ascii="Arial" w:hAnsi="Arial"/>
          <w:color w:val="010000"/>
          <w:sz w:val="20"/>
        </w:rPr>
        <w:t>Other significant issues:</w:t>
      </w:r>
    </w:p>
    <w:p w14:paraId="3BFF1F4B" w14:textId="7E17F4FB" w:rsidR="006C3082" w:rsidRPr="001E7586" w:rsidRDefault="006C3082" w:rsidP="001E7586">
      <w:pPr>
        <w:pStyle w:val="Vnbnnidung0"/>
        <w:tabs>
          <w:tab w:val="left" w:pos="607"/>
        </w:tabs>
        <w:spacing w:after="120" w:line="360" w:lineRule="auto"/>
        <w:rPr>
          <w:rFonts w:ascii="Arial" w:hAnsi="Arial" w:cs="Arial"/>
          <w:color w:val="010000"/>
          <w:sz w:val="20"/>
          <w:szCs w:val="22"/>
        </w:rPr>
      </w:pPr>
    </w:p>
    <w:sectPr w:rsidR="006C3082" w:rsidRPr="001E7586" w:rsidSect="001E7586">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868EB" w14:textId="77777777" w:rsidR="00D002E6" w:rsidRDefault="00D002E6">
      <w:r>
        <w:separator/>
      </w:r>
    </w:p>
  </w:endnote>
  <w:endnote w:type="continuationSeparator" w:id="0">
    <w:p w14:paraId="1BA92C13" w14:textId="77777777" w:rsidR="00D002E6" w:rsidRDefault="00D0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DB76F" w14:textId="77777777" w:rsidR="00D002E6" w:rsidRDefault="00D002E6"/>
  </w:footnote>
  <w:footnote w:type="continuationSeparator" w:id="0">
    <w:p w14:paraId="39482E4A" w14:textId="77777777" w:rsidR="00D002E6" w:rsidRDefault="00D00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A19"/>
    <w:multiLevelType w:val="multilevel"/>
    <w:tmpl w:val="33E89AF6"/>
    <w:lvl w:ilvl="0">
      <w:start w:val="1"/>
      <w:numFmt w:val="decimal"/>
      <w:lvlText w:val="%1."/>
      <w:lvlJc w:val="left"/>
      <w:rPr>
        <w:rFonts w:ascii="Arial" w:eastAsia="Times New Roman" w:hAnsi="Arial" w:cs="Arial"/>
        <w:b w:val="0"/>
        <w:bCs/>
        <w:i w:val="0"/>
        <w:iCs w:val="0"/>
        <w:smallCaps w:val="0"/>
        <w:strike w:val="0"/>
        <w:color w:val="151518"/>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A3A53"/>
    <w:multiLevelType w:val="multilevel"/>
    <w:tmpl w:val="35B00A54"/>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71375"/>
    <w:multiLevelType w:val="hybridMultilevel"/>
    <w:tmpl w:val="0566775C"/>
    <w:lvl w:ilvl="0" w:tplc="198A2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E4175"/>
    <w:multiLevelType w:val="multilevel"/>
    <w:tmpl w:val="DF2E7F14"/>
    <w:lvl w:ilvl="0">
      <w:start w:val="1"/>
      <w:numFmt w:val="bullet"/>
      <w:lvlText w:val="-"/>
      <w:lvlJc w:val="left"/>
      <w:rPr>
        <w:rFonts w:ascii="Arial" w:eastAsia="Times New Roman" w:hAnsi="Arial" w:cs="Arial"/>
        <w:b w:val="0"/>
        <w:bCs w:val="0"/>
        <w:i w:val="0"/>
        <w:iCs w:val="0"/>
        <w:smallCaps w:val="0"/>
        <w:strike w:val="0"/>
        <w:color w:val="151518"/>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01EB1"/>
    <w:multiLevelType w:val="multilevel"/>
    <w:tmpl w:val="800CEA0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A95404"/>
    <w:multiLevelType w:val="hybridMultilevel"/>
    <w:tmpl w:val="D8E2FAA6"/>
    <w:lvl w:ilvl="0" w:tplc="12B06D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96EEA"/>
    <w:multiLevelType w:val="multilevel"/>
    <w:tmpl w:val="EDE65A88"/>
    <w:lvl w:ilvl="0">
      <w:start w:val="1"/>
      <w:numFmt w:val="bullet"/>
      <w:lvlText w:val="-"/>
      <w:lvlJc w:val="left"/>
      <w:rPr>
        <w:rFonts w:ascii="Arial" w:eastAsia="Times New Roman" w:hAnsi="Arial" w:cs="Arial"/>
        <w:b w:val="0"/>
        <w:bCs w:val="0"/>
        <w:i w:val="0"/>
        <w:iCs w:val="0"/>
        <w:smallCaps w:val="0"/>
        <w:strike w:val="0"/>
        <w:color w:val="151518"/>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1B53F8"/>
    <w:multiLevelType w:val="multilevel"/>
    <w:tmpl w:val="7A9891EC"/>
    <w:lvl w:ilvl="0">
      <w:start w:val="1"/>
      <w:numFmt w:val="bullet"/>
      <w:lvlText w:val="-"/>
      <w:lvlJc w:val="left"/>
      <w:rPr>
        <w:rFonts w:ascii="Arial" w:eastAsia="Times New Roman" w:hAnsi="Arial" w:cs="Arial"/>
        <w:b w:val="0"/>
        <w:bCs w:val="0"/>
        <w:i w:val="0"/>
        <w:iCs w:val="0"/>
        <w:smallCaps w:val="0"/>
        <w:strike w:val="0"/>
        <w:color w:val="151518"/>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1C734E"/>
    <w:multiLevelType w:val="multilevel"/>
    <w:tmpl w:val="7E30749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EF312D"/>
    <w:multiLevelType w:val="multilevel"/>
    <w:tmpl w:val="7DF213EC"/>
    <w:lvl w:ilvl="0">
      <w:start w:val="1"/>
      <w:numFmt w:val="bullet"/>
      <w:lvlText w:val="-"/>
      <w:lvlJc w:val="left"/>
      <w:rPr>
        <w:rFonts w:ascii="Arial" w:eastAsia="Times New Roman" w:hAnsi="Arial" w:cs="Arial"/>
        <w:b w:val="0"/>
        <w:bCs w:val="0"/>
        <w:i w:val="0"/>
        <w:iCs w:val="0"/>
        <w:smallCaps w:val="0"/>
        <w:strike w:val="0"/>
        <w:color w:val="151518"/>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3278ED"/>
    <w:multiLevelType w:val="hybridMultilevel"/>
    <w:tmpl w:val="DF5A1BFA"/>
    <w:lvl w:ilvl="0" w:tplc="DCF40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C4B5B"/>
    <w:multiLevelType w:val="hybridMultilevel"/>
    <w:tmpl w:val="4F38746C"/>
    <w:lvl w:ilvl="0" w:tplc="9FCCC9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40015"/>
    <w:multiLevelType w:val="multilevel"/>
    <w:tmpl w:val="0876DC56"/>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5A69B0"/>
    <w:multiLevelType w:val="multilevel"/>
    <w:tmpl w:val="C694D7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8943C7"/>
    <w:multiLevelType w:val="multilevel"/>
    <w:tmpl w:val="9C0E68B8"/>
    <w:lvl w:ilvl="0">
      <w:start w:val="1"/>
      <w:numFmt w:val="bullet"/>
      <w:lvlText w:val="-"/>
      <w:lvlJc w:val="left"/>
      <w:rPr>
        <w:rFonts w:ascii="Arial" w:eastAsia="Times New Roman" w:hAnsi="Arial" w:cs="Arial"/>
        <w:b w:val="0"/>
        <w:bCs w:val="0"/>
        <w:i w:val="0"/>
        <w:iCs w:val="0"/>
        <w:smallCaps w:val="0"/>
        <w:strike w:val="0"/>
        <w:color w:val="151518"/>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960010"/>
    <w:multiLevelType w:val="multilevel"/>
    <w:tmpl w:val="04A20EFC"/>
    <w:lvl w:ilvl="0">
      <w:start w:val="2"/>
      <w:numFmt w:val="decimal"/>
      <w:lvlText w:val="%1."/>
      <w:lvlJc w:val="left"/>
      <w:rPr>
        <w:rFonts w:ascii="Times New Roman" w:eastAsia="Times New Roman" w:hAnsi="Times New Roman" w:cs="Times New Roman"/>
        <w:b/>
        <w:bCs/>
        <w:i w:val="0"/>
        <w:iCs w:val="0"/>
        <w:smallCaps w:val="0"/>
        <w:strike w:val="0"/>
        <w:color w:val="151518"/>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5500E8"/>
    <w:multiLevelType w:val="multilevel"/>
    <w:tmpl w:val="41C6BEEE"/>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start w:val="1"/>
      <w:numFmt w:val="decimal"/>
      <w:lvlText w:val="%1.%2"/>
      <w:lvlJc w:val="left"/>
      <w:rPr>
        <w:rFonts w:ascii="Arial" w:eastAsia="Times New Roman" w:hAnsi="Arial" w:cs="Arial"/>
        <w:b w:val="0"/>
        <w:bCs/>
        <w:i w:val="0"/>
        <w:iCs/>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8"/>
  </w:num>
  <w:num w:numId="4">
    <w:abstractNumId w:val="6"/>
  </w:num>
  <w:num w:numId="5">
    <w:abstractNumId w:val="14"/>
  </w:num>
  <w:num w:numId="6">
    <w:abstractNumId w:val="15"/>
  </w:num>
  <w:num w:numId="7">
    <w:abstractNumId w:val="3"/>
  </w:num>
  <w:num w:numId="8">
    <w:abstractNumId w:val="4"/>
  </w:num>
  <w:num w:numId="9">
    <w:abstractNumId w:val="9"/>
  </w:num>
  <w:num w:numId="10">
    <w:abstractNumId w:val="13"/>
  </w:num>
  <w:num w:numId="11">
    <w:abstractNumId w:val="1"/>
  </w:num>
  <w:num w:numId="12">
    <w:abstractNumId w:val="16"/>
  </w:num>
  <w:num w:numId="13">
    <w:abstractNumId w:val="0"/>
  </w:num>
  <w:num w:numId="14">
    <w:abstractNumId w:val="11"/>
  </w:num>
  <w:num w:numId="15">
    <w:abstractNumId w:val="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82"/>
    <w:rsid w:val="0000222E"/>
    <w:rsid w:val="000B4BC1"/>
    <w:rsid w:val="001317DA"/>
    <w:rsid w:val="001E7586"/>
    <w:rsid w:val="00313C6C"/>
    <w:rsid w:val="00326076"/>
    <w:rsid w:val="00532E05"/>
    <w:rsid w:val="006C3082"/>
    <w:rsid w:val="00995375"/>
    <w:rsid w:val="00A619E5"/>
    <w:rsid w:val="00AE398B"/>
    <w:rsid w:val="00AE5108"/>
    <w:rsid w:val="00CB0ABA"/>
    <w:rsid w:val="00CE7310"/>
    <w:rsid w:val="00D002E6"/>
    <w:rsid w:val="00E7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1D81"/>
  <w15:docId w15:val="{C21A017B-D930-4EEB-AB46-F9C7D05B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46"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spacing w:line="286" w:lineRule="auto"/>
      <w:outlineLvl w:val="1"/>
    </w:pPr>
    <w:rPr>
      <w:rFonts w:ascii="Times New Roman" w:eastAsia="Times New Roman" w:hAnsi="Times New Roman" w:cs="Times New Roman"/>
      <w:b/>
      <w:bCs/>
    </w:rPr>
  </w:style>
  <w:style w:type="paragraph" w:customStyle="1" w:styleId="Khc0">
    <w:name w:val="Khác"/>
    <w:basedOn w:val="Normal"/>
    <w:link w:val="Khc"/>
    <w:pPr>
      <w:spacing w:line="346"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2024-02-07T03:47:00Z</dcterms:created>
  <dcterms:modified xsi:type="dcterms:W3CDTF">2024-02-07T03:47:00Z</dcterms:modified>
</cp:coreProperties>
</file>