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2EB6" w:rsidRPr="000D2A1B" w:rsidRDefault="003123C7" w:rsidP="003123C7">
      <w:pPr>
        <w:pBdr>
          <w:top w:val="nil"/>
          <w:left w:val="nil"/>
          <w:bottom w:val="nil"/>
          <w:right w:val="nil"/>
          <w:between w:val="nil"/>
        </w:pBdr>
        <w:tabs>
          <w:tab w:val="left" w:pos="6408"/>
        </w:tabs>
        <w:spacing w:after="120" w:line="360" w:lineRule="auto"/>
        <w:jc w:val="both"/>
        <w:rPr>
          <w:rFonts w:ascii="Arial" w:eastAsia="Arial" w:hAnsi="Arial" w:cs="Arial"/>
          <w:b/>
          <w:color w:val="010000"/>
          <w:sz w:val="20"/>
          <w:szCs w:val="20"/>
        </w:rPr>
      </w:pPr>
      <w:r w:rsidRPr="000D2A1B">
        <w:rPr>
          <w:rFonts w:ascii="Arial" w:hAnsi="Arial" w:cs="Arial"/>
          <w:b/>
          <w:color w:val="010000"/>
          <w:sz w:val="20"/>
        </w:rPr>
        <w:t>DC2: Board Resolution</w:t>
      </w:r>
    </w:p>
    <w:p w14:paraId="00000002" w14:textId="77777777" w:rsidR="00D02EB6" w:rsidRPr="000D2A1B" w:rsidRDefault="003123C7" w:rsidP="003123C7">
      <w:pPr>
        <w:pBdr>
          <w:top w:val="nil"/>
          <w:left w:val="nil"/>
          <w:bottom w:val="nil"/>
          <w:right w:val="nil"/>
          <w:between w:val="nil"/>
        </w:pBdr>
        <w:tabs>
          <w:tab w:val="left" w:pos="6408"/>
        </w:tabs>
        <w:spacing w:after="120" w:line="360" w:lineRule="auto"/>
        <w:jc w:val="both"/>
        <w:rPr>
          <w:rFonts w:ascii="Arial" w:eastAsia="Arial" w:hAnsi="Arial" w:cs="Arial"/>
          <w:color w:val="010000"/>
          <w:sz w:val="20"/>
          <w:szCs w:val="20"/>
        </w:rPr>
      </w:pPr>
      <w:r w:rsidRPr="000D2A1B">
        <w:rPr>
          <w:rFonts w:ascii="Arial" w:hAnsi="Arial" w:cs="Arial"/>
          <w:color w:val="010000"/>
          <w:sz w:val="20"/>
        </w:rPr>
        <w:t>On February 2, 2024, Development Investment Construction Number 2 JSC announced Resolution No. 01-24/NQ-HDQT DIC No2 on the plan to organize the Annual General Meeting of Shareholders 2024 as follows:</w:t>
      </w:r>
    </w:p>
    <w:p w14:paraId="00000003" w14:textId="77777777" w:rsidR="00D02EB6" w:rsidRPr="000D2A1B" w:rsidRDefault="003123C7" w:rsidP="003123C7">
      <w:pPr>
        <w:pBdr>
          <w:top w:val="nil"/>
          <w:left w:val="nil"/>
          <w:bottom w:val="nil"/>
          <w:right w:val="nil"/>
          <w:between w:val="nil"/>
        </w:pBdr>
        <w:spacing w:after="120" w:line="360" w:lineRule="auto"/>
        <w:jc w:val="both"/>
        <w:rPr>
          <w:rFonts w:ascii="Arial" w:eastAsia="Arial" w:hAnsi="Arial" w:cs="Arial"/>
          <w:color w:val="010000"/>
          <w:sz w:val="20"/>
          <w:szCs w:val="20"/>
        </w:rPr>
      </w:pPr>
      <w:r w:rsidRPr="000D2A1B">
        <w:rPr>
          <w:rFonts w:ascii="Arial" w:hAnsi="Arial" w:cs="Arial"/>
          <w:color w:val="010000"/>
          <w:sz w:val="20"/>
        </w:rPr>
        <w:t>‎‎Article 1. Approve the plan to organize the Annual General Meeting of Shareholders 2024 as follows:</w:t>
      </w:r>
    </w:p>
    <w:p w14:paraId="00000004" w14:textId="77777777" w:rsidR="00D02EB6" w:rsidRPr="000D2A1B" w:rsidRDefault="003123C7" w:rsidP="003123C7">
      <w:pPr>
        <w:numPr>
          <w:ilvl w:val="0"/>
          <w:numId w:val="2"/>
        </w:numPr>
        <w:pBdr>
          <w:top w:val="nil"/>
          <w:left w:val="nil"/>
          <w:bottom w:val="nil"/>
          <w:right w:val="nil"/>
          <w:between w:val="nil"/>
        </w:pBdr>
        <w:tabs>
          <w:tab w:val="left" w:pos="284"/>
          <w:tab w:val="left" w:pos="2311"/>
        </w:tabs>
        <w:spacing w:after="120" w:line="360" w:lineRule="auto"/>
        <w:jc w:val="both"/>
        <w:rPr>
          <w:rFonts w:ascii="Arial" w:eastAsia="Arial" w:hAnsi="Arial" w:cs="Arial"/>
          <w:color w:val="010000"/>
          <w:sz w:val="20"/>
          <w:szCs w:val="20"/>
        </w:rPr>
      </w:pPr>
      <w:r w:rsidRPr="000D2A1B">
        <w:rPr>
          <w:rFonts w:ascii="Arial" w:hAnsi="Arial" w:cs="Arial"/>
          <w:color w:val="010000"/>
          <w:sz w:val="20"/>
        </w:rPr>
        <w:t>Plan for time and venue of the Meeting:</w:t>
      </w:r>
    </w:p>
    <w:p w14:paraId="00000005" w14:textId="77777777"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r w:rsidRPr="000D2A1B">
        <w:rPr>
          <w:rFonts w:ascii="Arial" w:hAnsi="Arial" w:cs="Arial"/>
          <w:color w:val="010000"/>
          <w:sz w:val="20"/>
        </w:rPr>
        <w:t>Expected time for organizing the Meeting is from April 10, 2024 to April 29, 2024.</w:t>
      </w:r>
    </w:p>
    <w:p w14:paraId="00000006" w14:textId="77777777"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bookmarkStart w:id="0" w:name="_heading=h.gjdgxs"/>
      <w:bookmarkEnd w:id="0"/>
      <w:r w:rsidRPr="000D2A1B">
        <w:rPr>
          <w:rFonts w:ascii="Arial" w:hAnsi="Arial" w:cs="Arial"/>
          <w:color w:val="010000"/>
          <w:sz w:val="20"/>
        </w:rPr>
        <w:t>Expected time to record the list of attendants is from March 4, 2024 to March 22, 2024.</w:t>
      </w:r>
    </w:p>
    <w:p w14:paraId="00000007" w14:textId="77777777"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r w:rsidRPr="000D2A1B">
        <w:rPr>
          <w:rFonts w:ascii="Arial" w:hAnsi="Arial" w:cs="Arial"/>
          <w:color w:val="010000"/>
          <w:sz w:val="20"/>
        </w:rPr>
        <w:t>Expected venue for the Meeting is AURORA Event Center, CSJ Tower, 169 Thuy Van Street, Ward 8, Vung Tau City, Ba Ria - Vung Tau Province.</w:t>
      </w:r>
    </w:p>
    <w:p w14:paraId="00000008" w14:textId="77777777" w:rsidR="00D02EB6" w:rsidRPr="000D2A1B" w:rsidRDefault="003123C7" w:rsidP="003123C7">
      <w:pPr>
        <w:keepNext/>
        <w:numPr>
          <w:ilvl w:val="0"/>
          <w:numId w:val="2"/>
        </w:numPr>
        <w:pBdr>
          <w:top w:val="nil"/>
          <w:left w:val="nil"/>
          <w:bottom w:val="nil"/>
          <w:right w:val="nil"/>
          <w:between w:val="nil"/>
        </w:pBdr>
        <w:tabs>
          <w:tab w:val="left" w:pos="284"/>
          <w:tab w:val="left" w:pos="2302"/>
        </w:tabs>
        <w:spacing w:after="120" w:line="360" w:lineRule="auto"/>
        <w:jc w:val="both"/>
        <w:rPr>
          <w:rFonts w:ascii="Arial" w:eastAsia="Arial" w:hAnsi="Arial" w:cs="Arial"/>
          <w:color w:val="010000"/>
          <w:sz w:val="20"/>
          <w:szCs w:val="20"/>
        </w:rPr>
      </w:pPr>
      <w:r w:rsidRPr="000D2A1B">
        <w:rPr>
          <w:rFonts w:ascii="Arial" w:hAnsi="Arial" w:cs="Arial"/>
          <w:color w:val="010000"/>
          <w:sz w:val="20"/>
        </w:rPr>
        <w:t>Main contents submitted to the Meeting for approval:</w:t>
      </w:r>
    </w:p>
    <w:p w14:paraId="00000009" w14:textId="77777777"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r w:rsidRPr="000D2A1B">
        <w:rPr>
          <w:rFonts w:ascii="Arial" w:hAnsi="Arial" w:cs="Arial"/>
          <w:color w:val="010000"/>
          <w:sz w:val="20"/>
        </w:rPr>
        <w:t>Report of the Board of Directors on implementation results of targets of the production and business in 2023 and orientation for targets of the production and business plan for 2024, report in the 2019 - 2024 term and plan for the 2024-2029 term.</w:t>
      </w:r>
    </w:p>
    <w:p w14:paraId="0000000A" w14:textId="77777777"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r w:rsidRPr="000D2A1B">
        <w:rPr>
          <w:rFonts w:ascii="Arial" w:hAnsi="Arial" w:cs="Arial"/>
          <w:color w:val="010000"/>
          <w:sz w:val="20"/>
        </w:rPr>
        <w:t>Audited Financial Statements 2023; Remuneration settlement for members of the Board of Directors, the Supervisory Board in 2023 and remuneration plan for members of the Board of Directors, the Supervisory Board in 2024.</w:t>
      </w:r>
    </w:p>
    <w:p w14:paraId="0000000B" w14:textId="777DAD46"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r w:rsidRPr="000D2A1B">
        <w:rPr>
          <w:rFonts w:ascii="Arial" w:hAnsi="Arial" w:cs="Arial"/>
          <w:color w:val="010000"/>
          <w:sz w:val="20"/>
        </w:rPr>
        <w:t xml:space="preserve">Report on the activities of the Supervisory Board in 2023 and the orientation and tasks for 2024. Report in </w:t>
      </w:r>
      <w:r w:rsidR="000013BF" w:rsidRPr="000D2A1B">
        <w:rPr>
          <w:rFonts w:ascii="Arial" w:hAnsi="Arial" w:cs="Arial"/>
          <w:color w:val="010000"/>
          <w:sz w:val="20"/>
        </w:rPr>
        <w:t xml:space="preserve">the </w:t>
      </w:r>
      <w:r w:rsidRPr="000D2A1B">
        <w:rPr>
          <w:rFonts w:ascii="Arial" w:hAnsi="Arial" w:cs="Arial"/>
          <w:color w:val="010000"/>
          <w:sz w:val="20"/>
        </w:rPr>
        <w:t>2019 - 2024 term and plan for the 2024-2029 term.</w:t>
      </w:r>
    </w:p>
    <w:p w14:paraId="0000000C" w14:textId="77777777"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r w:rsidRPr="000D2A1B">
        <w:rPr>
          <w:rFonts w:ascii="Arial" w:hAnsi="Arial" w:cs="Arial"/>
          <w:color w:val="010000"/>
          <w:sz w:val="20"/>
        </w:rPr>
        <w:t>Suggest an audit company for the Financial Statements 2024.</w:t>
      </w:r>
    </w:p>
    <w:p w14:paraId="0000000D" w14:textId="77777777"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r w:rsidRPr="000D2A1B">
        <w:rPr>
          <w:rFonts w:ascii="Arial" w:hAnsi="Arial" w:cs="Arial"/>
          <w:color w:val="010000"/>
          <w:sz w:val="20"/>
        </w:rPr>
        <w:t>Elect members of the Board of Directors and the Supervisory Board for the 2024-2029 term.</w:t>
      </w:r>
    </w:p>
    <w:p w14:paraId="0000000E" w14:textId="77777777" w:rsidR="00D02EB6" w:rsidRPr="000D2A1B" w:rsidRDefault="003123C7" w:rsidP="003123C7">
      <w:pPr>
        <w:numPr>
          <w:ilvl w:val="0"/>
          <w:numId w:val="1"/>
        </w:numPr>
        <w:pBdr>
          <w:top w:val="nil"/>
          <w:left w:val="nil"/>
          <w:bottom w:val="nil"/>
          <w:right w:val="nil"/>
          <w:between w:val="nil"/>
        </w:pBdr>
        <w:tabs>
          <w:tab w:val="left" w:pos="284"/>
          <w:tab w:val="left" w:pos="2281"/>
        </w:tabs>
        <w:spacing w:after="120" w:line="360" w:lineRule="auto"/>
        <w:jc w:val="both"/>
        <w:rPr>
          <w:rFonts w:ascii="Arial" w:eastAsia="Arial" w:hAnsi="Arial" w:cs="Arial"/>
          <w:color w:val="010000"/>
          <w:sz w:val="20"/>
          <w:szCs w:val="20"/>
        </w:rPr>
      </w:pPr>
      <w:r w:rsidRPr="000D2A1B">
        <w:rPr>
          <w:rFonts w:ascii="Arial" w:hAnsi="Arial" w:cs="Arial"/>
          <w:color w:val="010000"/>
          <w:sz w:val="20"/>
        </w:rPr>
        <w:t>Other contents under the authorities of the General Meeting of Shareholders.</w:t>
      </w:r>
    </w:p>
    <w:p w14:paraId="0000000F" w14:textId="77777777" w:rsidR="00D02EB6" w:rsidRPr="000D2A1B" w:rsidRDefault="003123C7" w:rsidP="003123C7">
      <w:pPr>
        <w:pBdr>
          <w:top w:val="nil"/>
          <w:left w:val="nil"/>
          <w:bottom w:val="nil"/>
          <w:right w:val="nil"/>
          <w:between w:val="nil"/>
        </w:pBdr>
        <w:spacing w:after="120" w:line="360" w:lineRule="auto"/>
        <w:jc w:val="both"/>
        <w:rPr>
          <w:rFonts w:ascii="Arial" w:eastAsia="Arial" w:hAnsi="Arial" w:cs="Arial"/>
          <w:color w:val="010000"/>
          <w:sz w:val="20"/>
          <w:szCs w:val="20"/>
        </w:rPr>
      </w:pPr>
      <w:r w:rsidRPr="000D2A1B">
        <w:rPr>
          <w:rFonts w:ascii="Arial" w:hAnsi="Arial" w:cs="Arial"/>
          <w:color w:val="010000"/>
          <w:sz w:val="20"/>
        </w:rPr>
        <w:t>Article 2. Authorize the Chair of the Board of Directors to:</w:t>
      </w:r>
    </w:p>
    <w:p w14:paraId="00000010" w14:textId="2B6D4626" w:rsidR="00D02EB6" w:rsidRPr="000D2A1B" w:rsidRDefault="003123C7" w:rsidP="003123C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D2A1B">
        <w:rPr>
          <w:rFonts w:ascii="Arial" w:hAnsi="Arial" w:cs="Arial"/>
          <w:color w:val="010000"/>
          <w:sz w:val="20"/>
        </w:rPr>
        <w:t xml:space="preserve">Implement registration procedures for the record date for </w:t>
      </w:r>
      <w:r w:rsidR="000013BF" w:rsidRPr="000D2A1B">
        <w:rPr>
          <w:rFonts w:ascii="Arial" w:hAnsi="Arial" w:cs="Arial"/>
          <w:color w:val="010000"/>
          <w:sz w:val="20"/>
        </w:rPr>
        <w:t xml:space="preserve">the </w:t>
      </w:r>
      <w:r w:rsidRPr="000D2A1B">
        <w:rPr>
          <w:rFonts w:ascii="Arial" w:hAnsi="Arial" w:cs="Arial"/>
          <w:color w:val="010000"/>
          <w:sz w:val="20"/>
        </w:rPr>
        <w:t>list of shareholders attending the General Meeting of Shareholders with relevant State management agencies and announce the plan of the Annual General Meeting of Shareholders 2024.</w:t>
      </w:r>
    </w:p>
    <w:p w14:paraId="00000011" w14:textId="77777777" w:rsidR="00D02EB6" w:rsidRPr="000D2A1B" w:rsidRDefault="003123C7" w:rsidP="003123C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D2A1B">
        <w:rPr>
          <w:rFonts w:ascii="Arial" w:hAnsi="Arial" w:cs="Arial"/>
          <w:color w:val="010000"/>
          <w:sz w:val="20"/>
        </w:rPr>
        <w:t>Decide to establish the Organizing Committee of the Annual General Meeting of Shareholders 2024 to prepare for the organization, draft Meeting documents and invite shareholders to attend the Meeting in accordance with provisions of the current laws and the Company's Charter of organization and operation.</w:t>
      </w:r>
    </w:p>
    <w:p w14:paraId="00000012" w14:textId="77777777" w:rsidR="00D02EB6" w:rsidRPr="000D2A1B" w:rsidRDefault="003123C7" w:rsidP="003123C7">
      <w:pPr>
        <w:pBdr>
          <w:top w:val="nil"/>
          <w:left w:val="nil"/>
          <w:bottom w:val="nil"/>
          <w:right w:val="nil"/>
          <w:between w:val="nil"/>
        </w:pBdr>
        <w:spacing w:after="120" w:line="360" w:lineRule="auto"/>
        <w:jc w:val="both"/>
        <w:rPr>
          <w:rFonts w:ascii="Arial" w:eastAsia="Arial" w:hAnsi="Arial" w:cs="Arial"/>
          <w:color w:val="010000"/>
          <w:sz w:val="20"/>
          <w:szCs w:val="20"/>
        </w:rPr>
      </w:pPr>
      <w:r w:rsidRPr="000D2A1B">
        <w:rPr>
          <w:rFonts w:ascii="Arial" w:hAnsi="Arial" w:cs="Arial"/>
          <w:color w:val="010000"/>
          <w:sz w:val="20"/>
        </w:rPr>
        <w:t>‎‎Article 3. This Resolution takes effect from the date of its signing. Members of the Board of Directors and the Board of Managers are responsible for implementing this Resolution.</w:t>
      </w:r>
    </w:p>
    <w:sectPr w:rsidR="00D02EB6" w:rsidRPr="000D2A1B" w:rsidSect="003123C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D28D6"/>
    <w:multiLevelType w:val="multilevel"/>
    <w:tmpl w:val="BE58AD7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E3E646E"/>
    <w:multiLevelType w:val="multilevel"/>
    <w:tmpl w:val="48B82E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B6"/>
    <w:rsid w:val="000013BF"/>
    <w:rsid w:val="000D2A1B"/>
    <w:rsid w:val="003123C7"/>
    <w:rsid w:val="00623F80"/>
    <w:rsid w:val="00D02E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E4E3B-6DA7-428A-8FC4-48A7AE3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b w:val="0"/>
      <w:bCs w:val="0"/>
      <w:i/>
      <w:iCs/>
      <w:smallCaps w:val="0"/>
      <w:strike w:val="0"/>
      <w:color w:val="7B5459"/>
      <w:sz w:val="36"/>
      <w:szCs w:val="3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7B5459"/>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0101F7"/>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rPr>
  </w:style>
  <w:style w:type="paragraph" w:customStyle="1" w:styleId="Vnbnnidung50">
    <w:name w:val="Văn bản nội dung (5)"/>
    <w:basedOn w:val="Normal"/>
    <w:link w:val="Vnbnnidung5"/>
    <w:pPr>
      <w:jc w:val="right"/>
    </w:pPr>
    <w:rPr>
      <w:i/>
      <w:iCs/>
      <w:color w:val="7B5459"/>
      <w:sz w:val="36"/>
      <w:szCs w:val="36"/>
    </w:rPr>
  </w:style>
  <w:style w:type="paragraph" w:customStyle="1" w:styleId="Vnbnnidung40">
    <w:name w:val="Văn bản nội dung (4)"/>
    <w:basedOn w:val="Normal"/>
    <w:link w:val="Vnbnnidung4"/>
    <w:pPr>
      <w:spacing w:line="173" w:lineRule="auto"/>
      <w:jc w:val="right"/>
    </w:pPr>
    <w:rPr>
      <w:rFonts w:ascii="Arial" w:eastAsia="Arial" w:hAnsi="Arial" w:cs="Arial"/>
      <w:color w:val="7B5459"/>
      <w:sz w:val="22"/>
      <w:szCs w:val="22"/>
    </w:rPr>
  </w:style>
  <w:style w:type="paragraph" w:customStyle="1" w:styleId="Vnbnnidung20">
    <w:name w:val="Văn bản nội dung (2)"/>
    <w:basedOn w:val="Normal"/>
    <w:link w:val="Vnbnnidung2"/>
    <w:pPr>
      <w:spacing w:line="230" w:lineRule="auto"/>
      <w:ind w:left="1850"/>
    </w:pPr>
    <w:rPr>
      <w:rFonts w:ascii="Times New Roman" w:eastAsia="Times New Roman" w:hAnsi="Times New Roman" w:cs="Times New Roman"/>
      <w:sz w:val="20"/>
      <w:szCs w:val="20"/>
    </w:rPr>
  </w:style>
  <w:style w:type="paragraph" w:customStyle="1" w:styleId="Tiu20">
    <w:name w:val="Tiêu đề #2"/>
    <w:basedOn w:val="Normal"/>
    <w:link w:val="Tiu2"/>
    <w:pPr>
      <w:spacing w:line="293" w:lineRule="auto"/>
      <w:ind w:left="2970"/>
      <w:outlineLvl w:val="1"/>
    </w:pPr>
    <w:rPr>
      <w:rFonts w:ascii="Times New Roman" w:eastAsia="Times New Roman" w:hAnsi="Times New Roman" w:cs="Times New Roman"/>
      <w:b/>
      <w:bCs/>
    </w:rPr>
  </w:style>
  <w:style w:type="paragraph" w:customStyle="1" w:styleId="Vnbnnidung30">
    <w:name w:val="Văn bản nội dung (3)"/>
    <w:basedOn w:val="Normal"/>
    <w:link w:val="Vnbnnidung3"/>
    <w:pPr>
      <w:spacing w:line="235" w:lineRule="auto"/>
    </w:pPr>
    <w:rPr>
      <w:rFonts w:ascii="Times New Roman" w:eastAsia="Times New Roman" w:hAnsi="Times New Roman" w:cs="Times New Roman"/>
      <w:b/>
      <w:bCs/>
      <w:color w:val="0101F7"/>
      <w:sz w:val="17"/>
      <w:szCs w:val="17"/>
    </w:rPr>
  </w:style>
  <w:style w:type="paragraph" w:customStyle="1" w:styleId="Tiu10">
    <w:name w:val="Tiêu đề #1"/>
    <w:basedOn w:val="Normal"/>
    <w:link w:val="Tiu1"/>
    <w:pPr>
      <w:ind w:left="3160"/>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WzE3p97EeGU3csIHm05B1EFImA==">CgMxLjAyCGguZ2pkZ3hzOAByITF5ejZvMXplalpob2F4YjdaaHJJUVYwQ2ZNVktXUHg0UA==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2034</Characters>
  <Application>Microsoft Office Word</Application>
  <DocSecurity>0</DocSecurity>
  <Lines>54</Lines>
  <Paragraphs>37</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4</cp:revision>
  <dcterms:created xsi:type="dcterms:W3CDTF">2024-02-06T05:00:00Z</dcterms:created>
  <dcterms:modified xsi:type="dcterms:W3CDTF">2024-02-07T02:50:00Z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fc822de6b98ec6f29e3b57a643598efef643c447abdc0d1b6db947c3cc9b0354</vt:lpwstr>
  </property>
</Properties>
</file>