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67361">
        <w:rPr>
          <w:rFonts w:ascii="Arial" w:hAnsi="Arial" w:cs="Arial"/>
          <w:b/>
          <w:color w:val="010000"/>
          <w:sz w:val="20"/>
        </w:rPr>
        <w:t>HEC: Board Resolution</w:t>
      </w:r>
    </w:p>
    <w:p w14:paraId="00000002" w14:textId="34A21B2C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 xml:space="preserve">On February 03, 2024, Hydraulic Engineering Consultant Corporation II announced Resolution on the record date to exercise the rights to attend the Annual </w:t>
      </w:r>
      <w:r w:rsidR="00D42C45">
        <w:rPr>
          <w:rFonts w:ascii="Arial" w:hAnsi="Arial" w:cs="Arial"/>
          <w:color w:val="010000"/>
          <w:sz w:val="20"/>
        </w:rPr>
        <w:t>General Meeting</w:t>
      </w:r>
      <w:r w:rsidRPr="00C67361">
        <w:rPr>
          <w:rFonts w:ascii="Arial" w:hAnsi="Arial" w:cs="Arial"/>
          <w:color w:val="010000"/>
          <w:sz w:val="20"/>
        </w:rPr>
        <w:t xml:space="preserve"> of the fiscal year 2023 as follows:</w:t>
      </w:r>
    </w:p>
    <w:p w14:paraId="00000003" w14:textId="7A2A50F8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 xml:space="preserve">Article 1: The Board of Directors of Hydraulic Engineering Consultant Corporation II approved the organization of the Annual </w:t>
      </w:r>
      <w:r w:rsidR="00D42C45">
        <w:rPr>
          <w:rFonts w:ascii="Arial" w:hAnsi="Arial" w:cs="Arial"/>
          <w:color w:val="010000"/>
          <w:sz w:val="20"/>
        </w:rPr>
        <w:t>General Meeting</w:t>
      </w:r>
      <w:r w:rsidRPr="00C67361">
        <w:rPr>
          <w:rFonts w:ascii="Arial" w:hAnsi="Arial" w:cs="Arial"/>
          <w:color w:val="010000"/>
          <w:sz w:val="20"/>
        </w:rPr>
        <w:t xml:space="preserve"> of the fiscal year 2023 as follows:</w:t>
      </w:r>
    </w:p>
    <w:p w14:paraId="00000004" w14:textId="77777777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Record date: March 07, 2024</w:t>
      </w:r>
    </w:p>
    <w:p w14:paraId="00000005" w14:textId="71B60947" w:rsidR="00124023" w:rsidRPr="00C67361" w:rsidRDefault="00D42C45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Reason and purpose: Convene</w:t>
      </w:r>
      <w:r w:rsidR="00D74824" w:rsidRPr="00C67361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D74824" w:rsidRPr="00C67361">
        <w:rPr>
          <w:rFonts w:ascii="Arial" w:hAnsi="Arial" w:cs="Arial"/>
          <w:color w:val="010000"/>
          <w:sz w:val="20"/>
        </w:rPr>
        <w:t xml:space="preserve"> of the fiscal year 2023</w:t>
      </w:r>
    </w:p>
    <w:p w14:paraId="00000006" w14:textId="77777777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Specific contents:</w:t>
      </w:r>
    </w:p>
    <w:p w14:paraId="00000007" w14:textId="77777777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Exercise rate: 1 share - 1 voting right</w:t>
      </w:r>
    </w:p>
    <w:p w14:paraId="00000008" w14:textId="31F1ADA3" w:rsidR="00124023" w:rsidRPr="00C67361" w:rsidRDefault="00D42C45" w:rsidP="00D42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D74824" w:rsidRPr="00C67361">
        <w:rPr>
          <w:rFonts w:ascii="Arial" w:hAnsi="Arial" w:cs="Arial"/>
          <w:color w:val="010000"/>
          <w:sz w:val="20"/>
        </w:rPr>
        <w:t xml:space="preserve">: April 2024 </w:t>
      </w:r>
    </w:p>
    <w:p w14:paraId="00000009" w14:textId="77777777" w:rsidR="00124023" w:rsidRPr="00C67361" w:rsidRDefault="00D74824" w:rsidP="00D42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Implementation venue: To be announced.</w:t>
      </w:r>
    </w:p>
    <w:p w14:paraId="0000000A" w14:textId="77777777" w:rsidR="00124023" w:rsidRPr="00C67361" w:rsidRDefault="00D74824" w:rsidP="00D42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Meeting contents:</w:t>
      </w:r>
    </w:p>
    <w:p w14:paraId="0000000B" w14:textId="77777777" w:rsidR="00124023" w:rsidRPr="00C67361" w:rsidRDefault="00D74824" w:rsidP="00D42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00000C" w14:textId="2B3587A9" w:rsidR="00124023" w:rsidRPr="00C67361" w:rsidRDefault="00D74824" w:rsidP="00D42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 xml:space="preserve">Report of the Board of Directors </w:t>
      </w:r>
      <w:r w:rsidR="006E33E1" w:rsidRPr="00C67361">
        <w:rPr>
          <w:rFonts w:ascii="Arial" w:hAnsi="Arial" w:cs="Arial"/>
          <w:color w:val="010000"/>
          <w:sz w:val="20"/>
        </w:rPr>
        <w:t xml:space="preserve">in </w:t>
      </w:r>
      <w:r w:rsidRPr="00C67361">
        <w:rPr>
          <w:rFonts w:ascii="Arial" w:hAnsi="Arial" w:cs="Arial"/>
          <w:color w:val="010000"/>
          <w:sz w:val="20"/>
        </w:rPr>
        <w:t>2023;</w:t>
      </w:r>
    </w:p>
    <w:p w14:paraId="0000000D" w14:textId="77777777" w:rsidR="00124023" w:rsidRPr="00C67361" w:rsidRDefault="00D74824" w:rsidP="00D42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>Report of the Supervisory Board in 2023;</w:t>
      </w:r>
    </w:p>
    <w:p w14:paraId="0000000E" w14:textId="1D229DD1" w:rsidR="00124023" w:rsidRPr="00C67361" w:rsidRDefault="00D74824" w:rsidP="00D42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D42C45">
        <w:rPr>
          <w:rFonts w:ascii="Arial" w:hAnsi="Arial" w:cs="Arial"/>
          <w:color w:val="010000"/>
          <w:sz w:val="20"/>
        </w:rPr>
        <w:t>General Meeting</w:t>
      </w:r>
      <w:r w:rsidRPr="00C67361">
        <w:rPr>
          <w:rFonts w:ascii="Arial" w:hAnsi="Arial" w:cs="Arial"/>
          <w:color w:val="010000"/>
          <w:sz w:val="20"/>
        </w:rPr>
        <w:t>.</w:t>
      </w:r>
    </w:p>
    <w:p w14:paraId="0000000F" w14:textId="79606FE4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 xml:space="preserve">Article 6: Members of the Board of Directors </w:t>
      </w:r>
      <w:r w:rsidR="006E33E1" w:rsidRPr="00C67361">
        <w:rPr>
          <w:rFonts w:ascii="Arial" w:hAnsi="Arial" w:cs="Arial"/>
          <w:color w:val="010000"/>
          <w:sz w:val="20"/>
        </w:rPr>
        <w:t>supervise</w:t>
      </w:r>
      <w:r w:rsidRPr="00C67361">
        <w:rPr>
          <w:rFonts w:ascii="Arial" w:hAnsi="Arial" w:cs="Arial"/>
          <w:color w:val="010000"/>
          <w:sz w:val="20"/>
        </w:rPr>
        <w:t xml:space="preserve"> and </w:t>
      </w:r>
      <w:r w:rsidR="006E33E1" w:rsidRPr="00C67361">
        <w:rPr>
          <w:rFonts w:ascii="Arial" w:hAnsi="Arial" w:cs="Arial"/>
          <w:color w:val="010000"/>
          <w:sz w:val="20"/>
        </w:rPr>
        <w:t>inspect</w:t>
      </w:r>
      <w:r w:rsidR="00D42C45">
        <w:rPr>
          <w:rFonts w:ascii="Arial" w:hAnsi="Arial" w:cs="Arial"/>
          <w:color w:val="010000"/>
          <w:sz w:val="20"/>
        </w:rPr>
        <w:t xml:space="preserve"> the implementation;</w:t>
      </w:r>
      <w:r w:rsidRPr="00C67361">
        <w:rPr>
          <w:rFonts w:ascii="Arial" w:hAnsi="Arial" w:cs="Arial"/>
          <w:color w:val="010000"/>
          <w:sz w:val="20"/>
        </w:rPr>
        <w:t xml:space="preserve"> Chair of the Board of Directors of the Company is responsible for directing relevant departments and individuals </w:t>
      </w:r>
      <w:r w:rsidR="00D42C45">
        <w:rPr>
          <w:rFonts w:ascii="Arial" w:hAnsi="Arial" w:cs="Arial"/>
          <w:color w:val="010000"/>
          <w:sz w:val="20"/>
        </w:rPr>
        <w:t>implement this Resolution</w:t>
      </w:r>
      <w:bookmarkStart w:id="0" w:name="_GoBack"/>
      <w:bookmarkEnd w:id="0"/>
      <w:r w:rsidRPr="00C67361">
        <w:rPr>
          <w:rFonts w:ascii="Arial" w:hAnsi="Arial" w:cs="Arial"/>
          <w:color w:val="010000"/>
          <w:sz w:val="20"/>
        </w:rPr>
        <w:t>.</w:t>
      </w:r>
    </w:p>
    <w:p w14:paraId="00000010" w14:textId="1208A694" w:rsidR="00124023" w:rsidRPr="00C67361" w:rsidRDefault="00D74824" w:rsidP="00D42C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361">
        <w:rPr>
          <w:rFonts w:ascii="Arial" w:hAnsi="Arial" w:cs="Arial"/>
          <w:color w:val="010000"/>
          <w:sz w:val="20"/>
        </w:rPr>
        <w:t xml:space="preserve">This </w:t>
      </w:r>
      <w:r w:rsidR="00D42C45">
        <w:rPr>
          <w:rFonts w:ascii="Arial" w:hAnsi="Arial" w:cs="Arial"/>
          <w:color w:val="010000"/>
          <w:sz w:val="20"/>
        </w:rPr>
        <w:t xml:space="preserve">Board </w:t>
      </w:r>
      <w:r w:rsidRPr="00C67361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124023" w:rsidRPr="00C67361" w:rsidSect="00D7482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177"/>
    <w:multiLevelType w:val="multilevel"/>
    <w:tmpl w:val="FF5033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285B6A"/>
    <w:multiLevelType w:val="multilevel"/>
    <w:tmpl w:val="917A7C6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3"/>
    <w:rsid w:val="00124023"/>
    <w:rsid w:val="006E33E1"/>
    <w:rsid w:val="00C67361"/>
    <w:rsid w:val="00D42C45"/>
    <w:rsid w:val="00D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FBCC8"/>
  <w15:docId w15:val="{984569FD-20CD-4F44-B5F9-A784EE3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ODKof8pQTKksIpUNYkcIpdz8RA==">CgMxLjA4AHIhMUllbGtEVS1mVnMtenV2cjhUMDZTRy0zdzAwYTFjWHg5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2024-02-07T03:07:00Z</dcterms:created>
  <dcterms:modified xsi:type="dcterms:W3CDTF">2024-02-07T03:07:00Z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98cb2ca92ccef60db356aa048ae5d4566057316f7a25634fced8ec73e487fe14</vt:lpwstr>
  </property>
</Properties>
</file>