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A026" w14:textId="77777777" w:rsidR="00387A31" w:rsidRPr="00E90773" w:rsidRDefault="00387A31" w:rsidP="002619D7">
      <w:pPr>
        <w:pStyle w:val="Vnbnnidung0"/>
        <w:tabs>
          <w:tab w:val="left" w:pos="5226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E90773">
        <w:rPr>
          <w:rFonts w:ascii="Arial" w:hAnsi="Arial" w:cs="Arial"/>
          <w:b/>
          <w:color w:val="010000"/>
          <w:sz w:val="20"/>
        </w:rPr>
        <w:t xml:space="preserve">HGM: Board Resolution </w:t>
      </w:r>
    </w:p>
    <w:p w14:paraId="25D3A5A7" w14:textId="77777777" w:rsidR="00A7264D" w:rsidRPr="00E90773" w:rsidRDefault="00387A31" w:rsidP="002619D7">
      <w:pPr>
        <w:pStyle w:val="Vnbnnidung0"/>
        <w:tabs>
          <w:tab w:val="left" w:pos="5226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2"/>
        </w:rPr>
      </w:pPr>
      <w:r w:rsidRPr="00E90773">
        <w:rPr>
          <w:rFonts w:ascii="Arial" w:hAnsi="Arial" w:cs="Arial"/>
          <w:color w:val="010000"/>
          <w:sz w:val="20"/>
        </w:rPr>
        <w:t>On February 2, 2024, Ha Giang Mineral and Mechanics JSC announced Resolution No. 33/NQ-HDQT on recording the list of shareholders to organize the Annual General Meeting of Shareholders 2024 as follows:</w:t>
      </w:r>
    </w:p>
    <w:p w14:paraId="4386B4F6" w14:textId="77777777" w:rsidR="00A7264D" w:rsidRPr="00E90773" w:rsidRDefault="00E67136" w:rsidP="002619D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Article 1: Approving recording list of shareholders to organize the Annual General Meeting of Shareholders 2024 with the following contents:</w:t>
      </w:r>
    </w:p>
    <w:p w14:paraId="21D90B2C" w14:textId="77777777" w:rsidR="00A7264D" w:rsidRPr="00E90773" w:rsidRDefault="00E67136" w:rsidP="002619D7">
      <w:pPr>
        <w:pStyle w:val="Vnbnnidung0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Record date to exercise the rights to attend the Annual General Meeting of Shareholders: February 26, 2024</w:t>
      </w:r>
    </w:p>
    <w:p w14:paraId="1E8E6D9B" w14:textId="3EFF2653" w:rsidR="00A7264D" w:rsidRPr="00E90773" w:rsidRDefault="00E67136" w:rsidP="002619D7">
      <w:pPr>
        <w:pStyle w:val="Vnbnnidung0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Rights distribution rate: 01 share - 01</w:t>
      </w:r>
      <w:r w:rsidR="00E97052" w:rsidRPr="00E90773">
        <w:rPr>
          <w:rFonts w:ascii="Arial" w:hAnsi="Arial" w:cs="Arial"/>
          <w:color w:val="010000"/>
          <w:sz w:val="20"/>
        </w:rPr>
        <w:t xml:space="preserve"> voting right</w:t>
      </w:r>
    </w:p>
    <w:p w14:paraId="590F85E2" w14:textId="77777777" w:rsidR="00A7264D" w:rsidRPr="00E90773" w:rsidRDefault="00E67136" w:rsidP="002619D7">
      <w:pPr>
        <w:pStyle w:val="Vnbnnidung0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Date to organize the Annual General Meeting of Shareholders (expected): March 28, 2024</w:t>
      </w:r>
    </w:p>
    <w:p w14:paraId="4390203E" w14:textId="77777777" w:rsidR="00A7264D" w:rsidRPr="00E90773" w:rsidRDefault="00E67136" w:rsidP="002619D7">
      <w:pPr>
        <w:pStyle w:val="Vnbnnidung0"/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Venue: Head office of Company at No. 309, Nguyen Trai Street, Ha Giang City, Ha Giang Province.</w:t>
      </w:r>
    </w:p>
    <w:p w14:paraId="0B31CF01" w14:textId="77777777" w:rsidR="00A7264D" w:rsidRPr="00E90773" w:rsidRDefault="00E67136" w:rsidP="002619D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Article 2: Assign the Board of Managers of the Company, Branch and related departments to implement the procedures according to regulations.</w:t>
      </w:r>
    </w:p>
    <w:p w14:paraId="10DF2319" w14:textId="77777777" w:rsidR="00A7264D" w:rsidRPr="00E90773" w:rsidRDefault="00E67136" w:rsidP="002619D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Article 3: The Board of Directors, the Board of Managers and related departments, branches are responsible for implementing this Resolution.</w:t>
      </w:r>
    </w:p>
    <w:p w14:paraId="5B521F5E" w14:textId="77777777" w:rsidR="00A7264D" w:rsidRPr="00E90773" w:rsidRDefault="00E67136" w:rsidP="002619D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0773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A7264D" w:rsidRPr="00E90773" w:rsidSect="002619D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057C" w14:textId="77777777" w:rsidR="001B62AE" w:rsidRDefault="001B62AE">
      <w:r>
        <w:separator/>
      </w:r>
    </w:p>
  </w:endnote>
  <w:endnote w:type="continuationSeparator" w:id="0">
    <w:p w14:paraId="2BA8D10C" w14:textId="77777777" w:rsidR="001B62AE" w:rsidRDefault="001B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CC12" w14:textId="77777777" w:rsidR="001B62AE" w:rsidRDefault="001B62AE"/>
  </w:footnote>
  <w:footnote w:type="continuationSeparator" w:id="0">
    <w:p w14:paraId="6102C57F" w14:textId="77777777" w:rsidR="001B62AE" w:rsidRDefault="001B6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83C"/>
    <w:multiLevelType w:val="multilevel"/>
    <w:tmpl w:val="0F3A8AB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4D"/>
    <w:rsid w:val="00137947"/>
    <w:rsid w:val="001B62AE"/>
    <w:rsid w:val="002619D7"/>
    <w:rsid w:val="00387A31"/>
    <w:rsid w:val="003A27BC"/>
    <w:rsid w:val="00613828"/>
    <w:rsid w:val="00935610"/>
    <w:rsid w:val="00976D4F"/>
    <w:rsid w:val="00A7264D"/>
    <w:rsid w:val="00E24314"/>
    <w:rsid w:val="00E67136"/>
    <w:rsid w:val="00E90773"/>
    <w:rsid w:val="00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D34AB"/>
  <w15:docId w15:val="{FB09507D-8350-4F0C-8705-26E0607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sz w:val="12"/>
      <w:szCs w:val="1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ind w:left="1200" w:firstLine="1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7</cp:revision>
  <dcterms:created xsi:type="dcterms:W3CDTF">2024-02-07T01:24:00Z</dcterms:created>
  <dcterms:modified xsi:type="dcterms:W3CDTF">2024-02-07T02:50:00Z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f3310c4bf215e94a90a4fb1c414cd17ec9b861eed09cb75664afd7f6065ccd8f</vt:lpwstr>
  </property>
</Properties>
</file>