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62BF2" w:rsidRPr="00661B67" w:rsidRDefault="008B1B52" w:rsidP="0054416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89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61B67">
        <w:rPr>
          <w:rFonts w:ascii="Arial" w:hAnsi="Arial" w:cs="Arial"/>
          <w:b/>
          <w:color w:val="010000"/>
          <w:sz w:val="20"/>
        </w:rPr>
        <w:t>KLB: Board Resolution</w:t>
      </w:r>
    </w:p>
    <w:p w14:paraId="00000002" w14:textId="77777777" w:rsidR="00062BF2" w:rsidRPr="00661B67" w:rsidRDefault="008B1B52" w:rsidP="0054416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8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1B67">
        <w:rPr>
          <w:rFonts w:ascii="Arial" w:hAnsi="Arial" w:cs="Arial"/>
          <w:color w:val="010000"/>
          <w:sz w:val="20"/>
        </w:rPr>
        <w:t xml:space="preserve">On February 01, 2024, </w:t>
      </w:r>
      <w:proofErr w:type="spellStart"/>
      <w:r w:rsidRPr="00661B67">
        <w:rPr>
          <w:rFonts w:ascii="Arial" w:hAnsi="Arial" w:cs="Arial"/>
          <w:color w:val="010000"/>
          <w:sz w:val="20"/>
        </w:rPr>
        <w:t>Kien</w:t>
      </w:r>
      <w:proofErr w:type="spellEnd"/>
      <w:r w:rsidRPr="00661B67">
        <w:rPr>
          <w:rFonts w:ascii="Arial" w:hAnsi="Arial" w:cs="Arial"/>
          <w:color w:val="010000"/>
          <w:sz w:val="20"/>
        </w:rPr>
        <w:t xml:space="preserve"> Long Commercial Joint Stock Bank </w:t>
      </w:r>
      <w:proofErr w:type="gramStart"/>
      <w:r w:rsidRPr="00661B67">
        <w:rPr>
          <w:rFonts w:ascii="Arial" w:hAnsi="Arial" w:cs="Arial"/>
          <w:color w:val="010000"/>
          <w:sz w:val="20"/>
        </w:rPr>
        <w:t>announced</w:t>
      </w:r>
      <w:proofErr w:type="gramEnd"/>
      <w:r w:rsidRPr="00661B67">
        <w:rPr>
          <w:rFonts w:ascii="Arial" w:hAnsi="Arial" w:cs="Arial"/>
          <w:color w:val="010000"/>
          <w:sz w:val="20"/>
        </w:rPr>
        <w:t xml:space="preserve"> Resolution No. 05/NQ-HDQT on approving the signing of contract with PDMR as follows:</w:t>
      </w:r>
    </w:p>
    <w:p w14:paraId="00000003" w14:textId="77777777" w:rsidR="00062BF2" w:rsidRPr="00661B67" w:rsidRDefault="008B1B52" w:rsidP="0054416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1B67">
        <w:rPr>
          <w:rFonts w:ascii="Arial" w:hAnsi="Arial" w:cs="Arial"/>
          <w:color w:val="010000"/>
          <w:sz w:val="20"/>
        </w:rPr>
        <w:t xml:space="preserve">‎‎Article 1. Approve the signing of contract and transaction between </w:t>
      </w:r>
      <w:proofErr w:type="spellStart"/>
      <w:r w:rsidRPr="00661B67">
        <w:rPr>
          <w:rFonts w:ascii="Arial" w:hAnsi="Arial" w:cs="Arial"/>
          <w:color w:val="010000"/>
          <w:sz w:val="20"/>
        </w:rPr>
        <w:t>KienlongBank</w:t>
      </w:r>
      <w:proofErr w:type="spellEnd"/>
      <w:r w:rsidRPr="00661B67">
        <w:rPr>
          <w:rFonts w:ascii="Arial" w:hAnsi="Arial" w:cs="Arial"/>
          <w:color w:val="010000"/>
          <w:sz w:val="20"/>
        </w:rPr>
        <w:t xml:space="preserve"> and PDMR as follows:</w:t>
      </w:r>
    </w:p>
    <w:p w14:paraId="00000004" w14:textId="10405D9C" w:rsidR="00062BF2" w:rsidRPr="00661B67" w:rsidRDefault="00544168" w:rsidP="00544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Contract content: Car hire c</w:t>
      </w:r>
      <w:r w:rsidR="008B1B52" w:rsidRPr="00661B67">
        <w:rPr>
          <w:rFonts w:ascii="Arial" w:hAnsi="Arial" w:cs="Arial"/>
          <w:color w:val="010000"/>
          <w:sz w:val="20"/>
        </w:rPr>
        <w:t>ontract for work.</w:t>
      </w:r>
    </w:p>
    <w:p w14:paraId="00000005" w14:textId="77777777" w:rsidR="00062BF2" w:rsidRPr="00661B67" w:rsidRDefault="008B1B52" w:rsidP="00544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1B67">
        <w:rPr>
          <w:rFonts w:ascii="Arial" w:hAnsi="Arial" w:cs="Arial"/>
          <w:color w:val="010000"/>
          <w:sz w:val="20"/>
        </w:rPr>
        <w:t xml:space="preserve">Individual signing the Rental Contract: Do Thi Tuyet Trinh, Chief of </w:t>
      </w:r>
      <w:proofErr w:type="spellStart"/>
      <w:r w:rsidRPr="00661B67">
        <w:rPr>
          <w:rFonts w:ascii="Arial" w:hAnsi="Arial" w:cs="Arial"/>
          <w:color w:val="010000"/>
          <w:sz w:val="20"/>
        </w:rPr>
        <w:t>KienlongBank's</w:t>
      </w:r>
      <w:proofErr w:type="spellEnd"/>
      <w:r w:rsidRPr="00661B67">
        <w:rPr>
          <w:rFonts w:ascii="Arial" w:hAnsi="Arial" w:cs="Arial"/>
          <w:color w:val="010000"/>
          <w:sz w:val="20"/>
        </w:rPr>
        <w:t xml:space="preserve"> Supervisory Board (Owner of the rental car mentioned above)</w:t>
      </w:r>
    </w:p>
    <w:p w14:paraId="00000006" w14:textId="2F3E16A5" w:rsidR="00062BF2" w:rsidRPr="00661B67" w:rsidRDefault="008B1B52" w:rsidP="00544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1B67">
        <w:rPr>
          <w:rFonts w:ascii="Arial" w:hAnsi="Arial" w:cs="Arial"/>
          <w:color w:val="010000"/>
          <w:sz w:val="20"/>
        </w:rPr>
        <w:t xml:space="preserve">Rental expenses: Comply with the </w:t>
      </w:r>
      <w:r w:rsidR="00544168">
        <w:rPr>
          <w:rFonts w:ascii="Arial" w:hAnsi="Arial" w:cs="Arial"/>
          <w:color w:val="010000"/>
          <w:sz w:val="20"/>
        </w:rPr>
        <w:t>Section 5 Article 9 of the</w:t>
      </w:r>
      <w:r w:rsidRPr="00661B67">
        <w:rPr>
          <w:rFonts w:ascii="Arial" w:hAnsi="Arial" w:cs="Arial"/>
          <w:color w:val="010000"/>
          <w:sz w:val="20"/>
        </w:rPr>
        <w:t xml:space="preserve"> Regulations on public service regimes of members of</w:t>
      </w:r>
      <w:r w:rsidR="00544168">
        <w:rPr>
          <w:rFonts w:ascii="Arial" w:hAnsi="Arial" w:cs="Arial"/>
          <w:color w:val="010000"/>
          <w:sz w:val="20"/>
        </w:rPr>
        <w:t xml:space="preserve"> the Board of Directors and </w:t>
      </w:r>
      <w:r w:rsidRPr="00661B67">
        <w:rPr>
          <w:rFonts w:ascii="Arial" w:hAnsi="Arial" w:cs="Arial"/>
          <w:color w:val="010000"/>
          <w:sz w:val="20"/>
        </w:rPr>
        <w:t xml:space="preserve">Supervisory Board of </w:t>
      </w:r>
      <w:proofErr w:type="spellStart"/>
      <w:r w:rsidRPr="00661B67">
        <w:rPr>
          <w:rFonts w:ascii="Arial" w:hAnsi="Arial" w:cs="Arial"/>
          <w:color w:val="010000"/>
          <w:sz w:val="20"/>
        </w:rPr>
        <w:t>Kien</w:t>
      </w:r>
      <w:proofErr w:type="spellEnd"/>
      <w:r w:rsidRPr="00661B67">
        <w:rPr>
          <w:rFonts w:ascii="Arial" w:hAnsi="Arial" w:cs="Arial"/>
          <w:color w:val="010000"/>
          <w:sz w:val="20"/>
        </w:rPr>
        <w:t xml:space="preserve"> Long Commercial Joint Stock Bank promulgated together with Board Decision No. 38/QD-HDQT dated November 01, 2023 and update according to amended, supplemented and replaced documents (if any).</w:t>
      </w:r>
    </w:p>
    <w:p w14:paraId="00000007" w14:textId="339BF74B" w:rsidR="00062BF2" w:rsidRPr="00661B67" w:rsidRDefault="008B1B52" w:rsidP="00544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1B67">
        <w:rPr>
          <w:rFonts w:ascii="Arial" w:hAnsi="Arial" w:cs="Arial"/>
          <w:color w:val="010000"/>
          <w:sz w:val="20"/>
        </w:rPr>
        <w:t xml:space="preserve">Rental time: Apply from the date of signing the Contract </w:t>
      </w:r>
      <w:r w:rsidR="00544168">
        <w:rPr>
          <w:rFonts w:ascii="Arial" w:hAnsi="Arial" w:cs="Arial"/>
          <w:color w:val="010000"/>
          <w:sz w:val="20"/>
        </w:rPr>
        <w:t>thr</w:t>
      </w:r>
      <w:bookmarkStart w:id="0" w:name="_GoBack"/>
      <w:bookmarkEnd w:id="0"/>
      <w:r w:rsidR="00544168">
        <w:rPr>
          <w:rFonts w:ascii="Arial" w:hAnsi="Arial" w:cs="Arial"/>
          <w:color w:val="010000"/>
          <w:sz w:val="20"/>
        </w:rPr>
        <w:t>ough</w:t>
      </w:r>
      <w:r w:rsidRPr="00661B67">
        <w:rPr>
          <w:rFonts w:ascii="Arial" w:hAnsi="Arial" w:cs="Arial"/>
          <w:color w:val="010000"/>
          <w:sz w:val="20"/>
        </w:rPr>
        <w:t xml:space="preserve"> April 27, 2027 or until the Board of Directors decides otherwise.</w:t>
      </w:r>
    </w:p>
    <w:p w14:paraId="00000008" w14:textId="1B155BFF" w:rsidR="00062BF2" w:rsidRPr="00661B67" w:rsidRDefault="008B1B52" w:rsidP="0054416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1B67">
        <w:rPr>
          <w:rFonts w:ascii="Arial" w:hAnsi="Arial" w:cs="Arial"/>
          <w:color w:val="010000"/>
          <w:sz w:val="20"/>
        </w:rPr>
        <w:t xml:space="preserve">‎‎Article 2. The Board of Directors assigns the </w:t>
      </w:r>
      <w:r w:rsidR="00544168">
        <w:rPr>
          <w:rFonts w:ascii="Arial" w:hAnsi="Arial" w:cs="Arial"/>
          <w:color w:val="010000"/>
          <w:sz w:val="20"/>
        </w:rPr>
        <w:t>Managing Director to</w:t>
      </w:r>
      <w:r w:rsidRPr="00661B67">
        <w:rPr>
          <w:rFonts w:ascii="Arial" w:hAnsi="Arial" w:cs="Arial"/>
          <w:color w:val="010000"/>
          <w:sz w:val="20"/>
        </w:rPr>
        <w:t xml:space="preserve"> sign the contract with </w:t>
      </w:r>
      <w:proofErr w:type="spellStart"/>
      <w:r w:rsidRPr="00661B67">
        <w:rPr>
          <w:rFonts w:ascii="Arial" w:hAnsi="Arial" w:cs="Arial"/>
          <w:color w:val="010000"/>
          <w:sz w:val="20"/>
        </w:rPr>
        <w:t>KienlongBank’s</w:t>
      </w:r>
      <w:proofErr w:type="spellEnd"/>
      <w:r w:rsidRPr="00661B67">
        <w:rPr>
          <w:rFonts w:ascii="Arial" w:hAnsi="Arial" w:cs="Arial"/>
          <w:color w:val="010000"/>
          <w:sz w:val="20"/>
        </w:rPr>
        <w:t xml:space="preserve"> PDMR and direct relevant Departments, and Centers to implement the above contents according to their authority after being approved by the Board of Directors and complying with </w:t>
      </w:r>
      <w:proofErr w:type="spellStart"/>
      <w:r w:rsidRPr="00661B67">
        <w:rPr>
          <w:rFonts w:ascii="Arial" w:hAnsi="Arial" w:cs="Arial"/>
          <w:color w:val="010000"/>
          <w:sz w:val="20"/>
        </w:rPr>
        <w:t>KienlongBank's</w:t>
      </w:r>
      <w:proofErr w:type="spellEnd"/>
      <w:r w:rsidRPr="00661B67">
        <w:rPr>
          <w:rFonts w:ascii="Arial" w:hAnsi="Arial" w:cs="Arial"/>
          <w:color w:val="010000"/>
          <w:sz w:val="20"/>
        </w:rPr>
        <w:t xml:space="preserve"> regulations; fulfill information disclosure obligations </w:t>
      </w:r>
      <w:r w:rsidR="00544168">
        <w:rPr>
          <w:rFonts w:ascii="Arial" w:hAnsi="Arial" w:cs="Arial"/>
          <w:color w:val="010000"/>
          <w:sz w:val="20"/>
        </w:rPr>
        <w:t>under applicable laws</w:t>
      </w:r>
      <w:r w:rsidRPr="00661B67">
        <w:rPr>
          <w:rFonts w:ascii="Arial" w:hAnsi="Arial" w:cs="Arial"/>
          <w:color w:val="010000"/>
          <w:sz w:val="20"/>
        </w:rPr>
        <w:t>.</w:t>
      </w:r>
    </w:p>
    <w:p w14:paraId="00000009" w14:textId="7F08175D" w:rsidR="00062BF2" w:rsidRPr="00661B67" w:rsidRDefault="008B1B52" w:rsidP="0054416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1B67">
        <w:rPr>
          <w:rFonts w:ascii="Arial" w:hAnsi="Arial" w:cs="Arial"/>
          <w:color w:val="010000"/>
          <w:sz w:val="20"/>
        </w:rPr>
        <w:t>‎‎Article 3. Me</w:t>
      </w:r>
      <w:r w:rsidR="00544168">
        <w:rPr>
          <w:rFonts w:ascii="Arial" w:hAnsi="Arial" w:cs="Arial"/>
          <w:color w:val="010000"/>
          <w:sz w:val="20"/>
        </w:rPr>
        <w:t>mbers of the Board of Directors and</w:t>
      </w:r>
      <w:r w:rsidRPr="00661B67">
        <w:rPr>
          <w:rFonts w:ascii="Arial" w:hAnsi="Arial" w:cs="Arial"/>
          <w:color w:val="010000"/>
          <w:sz w:val="20"/>
        </w:rPr>
        <w:t xml:space="preserve"> </w:t>
      </w:r>
      <w:r w:rsidR="00544168">
        <w:rPr>
          <w:rFonts w:ascii="Arial" w:hAnsi="Arial" w:cs="Arial"/>
          <w:color w:val="010000"/>
          <w:sz w:val="20"/>
        </w:rPr>
        <w:t>Executive Board</w:t>
      </w:r>
      <w:r w:rsidRPr="00661B67">
        <w:rPr>
          <w:rFonts w:ascii="Arial" w:hAnsi="Arial" w:cs="Arial"/>
          <w:color w:val="010000"/>
          <w:sz w:val="20"/>
        </w:rPr>
        <w:t xml:space="preserve">; Managers of Divisions, Regions, Representative Offices, Departments, Centers, Branches, Transaction Offices under </w:t>
      </w:r>
      <w:proofErr w:type="spellStart"/>
      <w:r w:rsidRPr="00661B67">
        <w:rPr>
          <w:rFonts w:ascii="Arial" w:hAnsi="Arial" w:cs="Arial"/>
          <w:color w:val="010000"/>
          <w:sz w:val="20"/>
        </w:rPr>
        <w:t>KienlongBank</w:t>
      </w:r>
      <w:proofErr w:type="spellEnd"/>
      <w:r w:rsidRPr="00661B67">
        <w:rPr>
          <w:rFonts w:ascii="Arial" w:hAnsi="Arial" w:cs="Arial"/>
          <w:color w:val="010000"/>
          <w:sz w:val="20"/>
        </w:rPr>
        <w:t xml:space="preserve">; all employees of </w:t>
      </w:r>
      <w:proofErr w:type="spellStart"/>
      <w:r w:rsidRPr="00661B67">
        <w:rPr>
          <w:rFonts w:ascii="Arial" w:hAnsi="Arial" w:cs="Arial"/>
          <w:color w:val="010000"/>
          <w:sz w:val="20"/>
        </w:rPr>
        <w:t>KienlongBank</w:t>
      </w:r>
      <w:proofErr w:type="spellEnd"/>
      <w:r w:rsidRPr="00661B67">
        <w:rPr>
          <w:rFonts w:ascii="Arial" w:hAnsi="Arial" w:cs="Arial"/>
          <w:color w:val="010000"/>
          <w:sz w:val="20"/>
        </w:rPr>
        <w:t xml:space="preserve">; individuals named in Article 2 and </w:t>
      </w:r>
      <w:r w:rsidR="00544168">
        <w:rPr>
          <w:rFonts w:ascii="Arial" w:hAnsi="Arial" w:cs="Arial"/>
          <w:color w:val="010000"/>
          <w:sz w:val="20"/>
        </w:rPr>
        <w:t>related</w:t>
      </w:r>
      <w:r w:rsidRPr="00661B67">
        <w:rPr>
          <w:rFonts w:ascii="Arial" w:hAnsi="Arial" w:cs="Arial"/>
          <w:color w:val="010000"/>
          <w:sz w:val="20"/>
        </w:rPr>
        <w:t xml:space="preserve"> individuals are responsible for implementing this Resolution.</w:t>
      </w:r>
    </w:p>
    <w:p w14:paraId="0000000A" w14:textId="196211DF" w:rsidR="00062BF2" w:rsidRPr="00661B67" w:rsidRDefault="008B1B52" w:rsidP="0054416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062BF2" w:rsidRPr="00661B67" w:rsidSect="00115607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661B67">
        <w:rPr>
          <w:rFonts w:ascii="Arial" w:hAnsi="Arial" w:cs="Arial"/>
          <w:color w:val="010000"/>
          <w:sz w:val="20"/>
        </w:rPr>
        <w:t xml:space="preserve">‎‎Article 4. This </w:t>
      </w:r>
      <w:r w:rsidR="00544168">
        <w:rPr>
          <w:rFonts w:ascii="Arial" w:hAnsi="Arial" w:cs="Arial"/>
          <w:color w:val="010000"/>
          <w:sz w:val="20"/>
        </w:rPr>
        <w:t xml:space="preserve">Board </w:t>
      </w:r>
      <w:r w:rsidRPr="00661B67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0B" w14:textId="77777777" w:rsidR="00062BF2" w:rsidRPr="00661B67" w:rsidRDefault="00062BF2" w:rsidP="0054416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062BF2" w:rsidRPr="00661B67" w:rsidSect="00115607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7A0"/>
    <w:multiLevelType w:val="multilevel"/>
    <w:tmpl w:val="7EC822D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F2"/>
    <w:rsid w:val="00062BF2"/>
    <w:rsid w:val="00115607"/>
    <w:rsid w:val="00544168"/>
    <w:rsid w:val="00661B67"/>
    <w:rsid w:val="008B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31F0E"/>
  <w15:docId w15:val="{04AF0DA9-68B8-4456-9114-21D93E74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5" w:lineRule="auto"/>
    </w:pPr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spacing w:line="319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zg1lQRIIsuj5jivxnGmdqtCakQ==">CgMxLjA4AHIhMUc1Q1cyS09aS2RPQVNVX3B4eEIxbDlfeW1NdnZfOEE4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2024-02-07T03:21:00Z</dcterms:created>
  <dcterms:modified xsi:type="dcterms:W3CDTF">2024-02-07T03:21:00Z</dcterms:modified>
</cp:coreProperties>
</file>