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5218C" w:rsidRPr="00600D63" w:rsidRDefault="00717097" w:rsidP="00717097">
      <w:pPr>
        <w:pBdr>
          <w:top w:val="nil"/>
          <w:left w:val="nil"/>
          <w:bottom w:val="nil"/>
          <w:right w:val="nil"/>
          <w:between w:val="nil"/>
        </w:pBdr>
        <w:spacing w:after="120" w:line="360" w:lineRule="auto"/>
        <w:jc w:val="both"/>
        <w:rPr>
          <w:rFonts w:ascii="Arial" w:eastAsia="Arial" w:hAnsi="Arial" w:cs="Arial"/>
          <w:b/>
          <w:color w:val="010000"/>
          <w:sz w:val="20"/>
          <w:szCs w:val="20"/>
        </w:rPr>
      </w:pPr>
      <w:bookmarkStart w:id="0" w:name="_heading=h.gjdgxs"/>
      <w:bookmarkEnd w:id="0"/>
      <w:r w:rsidRPr="00600D63">
        <w:rPr>
          <w:rFonts w:ascii="Arial" w:hAnsi="Arial" w:cs="Arial"/>
          <w:b/>
          <w:bCs/>
          <w:color w:val="010000"/>
          <w:sz w:val="20"/>
        </w:rPr>
        <w:t>LPB123016:</w:t>
      </w:r>
      <w:r w:rsidRPr="00600D63">
        <w:rPr>
          <w:rFonts w:ascii="Arial" w:hAnsi="Arial" w:cs="Arial"/>
          <w:b/>
          <w:color w:val="010000"/>
          <w:sz w:val="20"/>
        </w:rPr>
        <w:t xml:space="preserve"> Board Resolution</w:t>
      </w:r>
    </w:p>
    <w:p w14:paraId="00000002" w14:textId="77777777" w:rsidR="0075218C" w:rsidRPr="00600D63" w:rsidRDefault="00717097" w:rsidP="00717097">
      <w:pPr>
        <w:pBdr>
          <w:top w:val="nil"/>
          <w:left w:val="nil"/>
          <w:bottom w:val="nil"/>
          <w:right w:val="nil"/>
          <w:between w:val="nil"/>
        </w:pBdr>
        <w:spacing w:after="120" w:line="360" w:lineRule="auto"/>
        <w:jc w:val="both"/>
        <w:rPr>
          <w:rFonts w:ascii="Arial" w:eastAsia="Arial" w:hAnsi="Arial" w:cs="Arial"/>
          <w:color w:val="010000"/>
          <w:sz w:val="20"/>
          <w:szCs w:val="20"/>
        </w:rPr>
      </w:pPr>
      <w:r w:rsidRPr="00600D63">
        <w:rPr>
          <w:rFonts w:ascii="Arial" w:hAnsi="Arial" w:cs="Arial"/>
          <w:color w:val="010000"/>
          <w:sz w:val="20"/>
        </w:rPr>
        <w:t>On February 5, 2024, LienViet Post Joint Stock Commercial Bank announced Resolution No. 300A/2024/NQ-HDQT on changing the Head office address of Hon Quan under LienViet Post Joint Stock Commercial Bank - Binh Phuoc Branch as follows:</w:t>
      </w:r>
    </w:p>
    <w:p w14:paraId="00000003" w14:textId="77777777" w:rsidR="0075218C" w:rsidRPr="00600D63" w:rsidRDefault="00717097" w:rsidP="00717097">
      <w:pPr>
        <w:pBdr>
          <w:top w:val="nil"/>
          <w:left w:val="nil"/>
          <w:bottom w:val="nil"/>
          <w:right w:val="nil"/>
          <w:between w:val="nil"/>
        </w:pBdr>
        <w:tabs>
          <w:tab w:val="left" w:pos="142"/>
        </w:tabs>
        <w:spacing w:after="120" w:line="360" w:lineRule="auto"/>
        <w:jc w:val="both"/>
        <w:rPr>
          <w:rFonts w:ascii="Arial" w:eastAsia="Arial" w:hAnsi="Arial" w:cs="Arial"/>
          <w:color w:val="010000"/>
          <w:sz w:val="20"/>
          <w:szCs w:val="20"/>
        </w:rPr>
      </w:pPr>
      <w:r w:rsidRPr="00600D63">
        <w:rPr>
          <w:rFonts w:ascii="Arial" w:hAnsi="Arial" w:cs="Arial"/>
          <w:color w:val="010000"/>
          <w:sz w:val="20"/>
        </w:rPr>
        <w:t>‎‎Article 1. Approve changing the Head office address of Hon Quan under LienViet Post Joint Stock Commercial Bank - Binh Phuoc Branch, specifically as follows:</w:t>
      </w:r>
    </w:p>
    <w:p w14:paraId="00000004" w14:textId="77777777" w:rsidR="0075218C" w:rsidRPr="00600D63" w:rsidRDefault="00717097" w:rsidP="00717097">
      <w:pPr>
        <w:numPr>
          <w:ilvl w:val="0"/>
          <w:numId w:val="1"/>
        </w:numPr>
        <w:pBdr>
          <w:top w:val="nil"/>
          <w:left w:val="nil"/>
          <w:bottom w:val="nil"/>
          <w:right w:val="nil"/>
          <w:between w:val="nil"/>
        </w:pBdr>
        <w:tabs>
          <w:tab w:val="left" w:pos="142"/>
          <w:tab w:val="left" w:pos="807"/>
        </w:tabs>
        <w:spacing w:after="120" w:line="360" w:lineRule="auto"/>
        <w:jc w:val="both"/>
        <w:rPr>
          <w:rFonts w:ascii="Arial" w:eastAsia="Arial" w:hAnsi="Arial" w:cs="Arial"/>
          <w:color w:val="010000"/>
          <w:sz w:val="20"/>
          <w:szCs w:val="20"/>
        </w:rPr>
      </w:pPr>
      <w:r w:rsidRPr="00600D63">
        <w:rPr>
          <w:rFonts w:ascii="Arial" w:hAnsi="Arial" w:cs="Arial"/>
          <w:color w:val="010000"/>
          <w:sz w:val="20"/>
        </w:rPr>
        <w:t>Former location: Quarter 5, Tan Khai Town, Hon Quan District, Binh Phuoc Province.</w:t>
      </w:r>
    </w:p>
    <w:p w14:paraId="00000005" w14:textId="77777777" w:rsidR="0075218C" w:rsidRPr="00600D63" w:rsidRDefault="00717097" w:rsidP="00717097">
      <w:pPr>
        <w:numPr>
          <w:ilvl w:val="0"/>
          <w:numId w:val="1"/>
        </w:numPr>
        <w:pBdr>
          <w:top w:val="nil"/>
          <w:left w:val="nil"/>
          <w:bottom w:val="nil"/>
          <w:right w:val="nil"/>
          <w:between w:val="nil"/>
        </w:pBdr>
        <w:tabs>
          <w:tab w:val="left" w:pos="142"/>
          <w:tab w:val="left" w:pos="807"/>
        </w:tabs>
        <w:spacing w:after="120" w:line="360" w:lineRule="auto"/>
        <w:jc w:val="both"/>
        <w:rPr>
          <w:rFonts w:ascii="Arial" w:eastAsia="Arial" w:hAnsi="Arial" w:cs="Arial"/>
          <w:color w:val="010000"/>
          <w:sz w:val="20"/>
          <w:szCs w:val="20"/>
        </w:rPr>
      </w:pPr>
      <w:r w:rsidRPr="00600D63">
        <w:rPr>
          <w:rFonts w:ascii="Arial" w:hAnsi="Arial" w:cs="Arial"/>
          <w:color w:val="010000"/>
          <w:sz w:val="20"/>
        </w:rPr>
        <w:t>New location: Highway 13, Quarter 5, Tan Khai Town, Hon Quan District, Binh Phuoc Province.</w:t>
      </w:r>
    </w:p>
    <w:p w14:paraId="00000006" w14:textId="77777777" w:rsidR="0075218C" w:rsidRPr="00600D63" w:rsidRDefault="00717097" w:rsidP="00717097">
      <w:pPr>
        <w:pBdr>
          <w:top w:val="nil"/>
          <w:left w:val="nil"/>
          <w:bottom w:val="nil"/>
          <w:right w:val="nil"/>
          <w:between w:val="nil"/>
        </w:pBdr>
        <w:tabs>
          <w:tab w:val="left" w:pos="142"/>
        </w:tabs>
        <w:spacing w:after="120" w:line="360" w:lineRule="auto"/>
        <w:jc w:val="both"/>
        <w:rPr>
          <w:rFonts w:ascii="Arial" w:eastAsia="Arial" w:hAnsi="Arial" w:cs="Arial"/>
          <w:color w:val="010000"/>
          <w:sz w:val="20"/>
          <w:szCs w:val="20"/>
        </w:rPr>
      </w:pPr>
      <w:r w:rsidRPr="00600D63">
        <w:rPr>
          <w:rFonts w:ascii="Arial" w:hAnsi="Arial" w:cs="Arial"/>
          <w:color w:val="010000"/>
          <w:sz w:val="20"/>
        </w:rPr>
        <w:t>‎‎Article 2. Assign the General Manager to direct relevant units to carry out further work after being approved by the Board of Directors.</w:t>
      </w:r>
    </w:p>
    <w:p w14:paraId="00000007" w14:textId="77777777" w:rsidR="0075218C" w:rsidRPr="00600D63" w:rsidRDefault="00717097" w:rsidP="00717097">
      <w:pPr>
        <w:pBdr>
          <w:top w:val="nil"/>
          <w:left w:val="nil"/>
          <w:bottom w:val="nil"/>
          <w:right w:val="nil"/>
          <w:between w:val="nil"/>
        </w:pBdr>
        <w:tabs>
          <w:tab w:val="left" w:pos="142"/>
        </w:tabs>
        <w:spacing w:after="120" w:line="360" w:lineRule="auto"/>
        <w:jc w:val="both"/>
        <w:rPr>
          <w:rFonts w:ascii="Arial" w:eastAsia="Arial" w:hAnsi="Arial" w:cs="Arial"/>
          <w:color w:val="010000"/>
          <w:sz w:val="20"/>
          <w:szCs w:val="20"/>
        </w:rPr>
      </w:pPr>
      <w:r w:rsidRPr="00600D63">
        <w:rPr>
          <w:rFonts w:ascii="Arial" w:hAnsi="Arial" w:cs="Arial"/>
          <w:color w:val="010000"/>
          <w:sz w:val="20"/>
        </w:rPr>
        <w:t>‎‎Article 3. This Resolution takes effect from the date of its signing. The General Manager, the Center for Network Development and Capital Construction, Binh Phuoc Branch and related units, individuals are responsible for complying with the regulations of the law and LienViet Post Joint Stock Commercial Bank.</w:t>
      </w:r>
    </w:p>
    <w:sectPr w:rsidR="0075218C" w:rsidRPr="00600D63" w:rsidSect="000866C2">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2B95"/>
    <w:multiLevelType w:val="multilevel"/>
    <w:tmpl w:val="3C7EFE48"/>
    <w:lvl w:ilvl="0">
      <w:start w:val="1"/>
      <w:numFmt w:val="bullet"/>
      <w:lvlText w:val="-"/>
      <w:lvlJc w:val="left"/>
      <w:pPr>
        <w:ind w:left="0" w:firstLine="0"/>
      </w:pPr>
      <w:rPr>
        <w:rFonts w:ascii="Arial" w:eastAsia="Arial" w:hAnsi="Arial" w:cs="Arial"/>
        <w:b w:val="0"/>
        <w:i w:val="0"/>
        <w:smallCaps w:val="0"/>
        <w:strike w:val="0"/>
        <w:color w:val="000000"/>
        <w:sz w:val="20"/>
        <w:szCs w:val="20"/>
        <w:u w:val="none"/>
        <w:shd w:val="clear" w:color="auto" w:fill="auto"/>
        <w:vertAlign w:val="baseline"/>
      </w:rPr>
    </w:lvl>
    <w:lvl w:ilvl="1">
      <w:numFmt w:val="decimal"/>
      <w:lvlText w:val=""/>
      <w:lvlJc w:val="left"/>
      <w:pPr>
        <w:ind w:left="0" w:firstLine="0"/>
      </w:pPr>
      <w:rPr>
        <w:rFonts w:ascii="Arial" w:eastAsia="Arial" w:hAnsi="Arial" w:cs="Arial"/>
        <w:b w:val="0"/>
        <w:i w:val="0"/>
        <w:sz w:val="20"/>
        <w:szCs w:val="20"/>
      </w:rPr>
    </w:lvl>
    <w:lvl w:ilvl="2">
      <w:numFmt w:val="decimal"/>
      <w:lvlText w:val=""/>
      <w:lvlJc w:val="left"/>
      <w:pPr>
        <w:ind w:left="0" w:firstLine="0"/>
      </w:pPr>
      <w:rPr>
        <w:rFonts w:ascii="Arial" w:eastAsia="Arial" w:hAnsi="Arial" w:cs="Arial"/>
        <w:b w:val="0"/>
        <w:i w:val="0"/>
        <w:sz w:val="20"/>
        <w:szCs w:val="20"/>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16cid:durableId="352997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18C"/>
    <w:rsid w:val="000866C2"/>
    <w:rsid w:val="00600D63"/>
    <w:rsid w:val="006E0E8A"/>
    <w:rsid w:val="00717097"/>
    <w:rsid w:val="0075218C"/>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236C7-3E7D-46F6-A596-1605A7D33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sz w:val="40"/>
      <w:szCs w:val="40"/>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val="0"/>
      <w:iCs w:val="0"/>
      <w:smallCaps w:val="0"/>
      <w:strike w:val="0"/>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Vnbnnidung30">
    <w:name w:val="Văn bản nội dung (3)"/>
    <w:basedOn w:val="Normal"/>
    <w:link w:val="Vnbnnidung3"/>
    <w:rPr>
      <w:rFonts w:ascii="Arial" w:eastAsia="Arial" w:hAnsi="Arial" w:cs="Arial"/>
      <w:b/>
      <w:bCs/>
      <w:sz w:val="40"/>
      <w:szCs w:val="40"/>
    </w:rPr>
  </w:style>
  <w:style w:type="paragraph" w:customStyle="1" w:styleId="Vnbnnidung0">
    <w:name w:val="Văn bản nội dung"/>
    <w:basedOn w:val="Normal"/>
    <w:link w:val="Vnbnnidung"/>
    <w:pPr>
      <w:spacing w:line="300" w:lineRule="auto"/>
      <w:ind w:firstLine="400"/>
    </w:pPr>
    <w:rPr>
      <w:rFonts w:ascii="Times New Roman" w:eastAsia="Times New Roman" w:hAnsi="Times New Roman" w:cs="Times New Roman"/>
    </w:rPr>
  </w:style>
  <w:style w:type="paragraph" w:customStyle="1" w:styleId="Vnbnnidung20">
    <w:name w:val="Văn bản nội dung (2)"/>
    <w:basedOn w:val="Normal"/>
    <w:link w:val="Vnbnnidung2"/>
    <w:rPr>
      <w:rFonts w:ascii="Times New Roman" w:eastAsia="Times New Roman" w:hAnsi="Times New Roman" w:cs="Times New Roman"/>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Glr2qvfujJeOSfZBYGDs1qYlrA==">CgMxLjAyCGguZ2pkZ3hzOAByITE2S052eUM3SzlfQjhNSldQS1g3RUFtX2Q0dHA1cjItRg==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156</Words>
  <Characters>892</Characters>
  <Application>Microsoft Office Word</Application>
  <DocSecurity>0</DocSecurity>
  <Lines>7</Lines>
  <Paragraphs>2</Paragraphs>
  <ScaleCrop>false</ScaleCrop>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Minh Hiếu</dc:creator>
  <cp:lastModifiedBy>ales_0912986996@centeronline.edu.vn MSale@123</cp:lastModifiedBy>
  <cp:revision>4</cp:revision>
  <dcterms:created xsi:type="dcterms:W3CDTF">2024-02-06T04:36:00Z</dcterms:created>
  <dcterms:modified xsi:type="dcterms:W3CDTF">2024-02-07T02:12:00Z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37cc5b9d216938144f4ef532675b6c97780c012695ec930b146b8c00598081d3</vt:lpwstr>
  </property>
</Properties>
</file>