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2C65" w14:textId="77777777" w:rsidR="00B403E1" w:rsidRPr="00D100A2" w:rsidRDefault="00B403E1" w:rsidP="00112D5B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  <w:szCs w:val="24"/>
        </w:rPr>
      </w:pPr>
      <w:r w:rsidRPr="00D100A2">
        <w:rPr>
          <w:rFonts w:ascii="Arial" w:hAnsi="Arial" w:cs="Arial"/>
          <w:b/>
          <w:color w:val="010000"/>
          <w:sz w:val="20"/>
        </w:rPr>
        <w:t>PMS: Board Resolution</w:t>
      </w:r>
    </w:p>
    <w:p w14:paraId="1D7202CC" w14:textId="77777777" w:rsidR="00B403E1" w:rsidRPr="00D100A2" w:rsidRDefault="00B403E1" w:rsidP="00112D5B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bCs/>
          <w:color w:val="010000"/>
          <w:sz w:val="20"/>
          <w:szCs w:val="24"/>
        </w:rPr>
      </w:pPr>
      <w:r w:rsidRPr="00D100A2">
        <w:rPr>
          <w:rFonts w:ascii="Arial" w:hAnsi="Arial" w:cs="Arial"/>
          <w:color w:val="010000"/>
          <w:sz w:val="20"/>
        </w:rPr>
        <w:t>On February 5, 2024, Petroleum Mechanical Stock Company announced Resolution No. 32/PMS-NQ-HDQT as follows:</w:t>
      </w:r>
    </w:p>
    <w:p w14:paraId="39E2195C" w14:textId="77777777" w:rsidR="00856A34" w:rsidRPr="00D100A2" w:rsidRDefault="007417E5" w:rsidP="00112D5B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100A2">
        <w:rPr>
          <w:rFonts w:ascii="Arial" w:hAnsi="Arial" w:cs="Arial"/>
          <w:color w:val="010000"/>
          <w:sz w:val="20"/>
        </w:rPr>
        <w:t>Article 1: Approve convening the Annual General Meeting of Shareholders 2024 with the time and venue as follows:</w:t>
      </w:r>
    </w:p>
    <w:p w14:paraId="31F3C2AD" w14:textId="77777777" w:rsidR="00856A34" w:rsidRPr="00D100A2" w:rsidRDefault="007417E5" w:rsidP="00112D5B">
      <w:pPr>
        <w:pStyle w:val="Vnbnnidung0"/>
        <w:numPr>
          <w:ilvl w:val="0"/>
          <w:numId w:val="2"/>
        </w:numPr>
        <w:tabs>
          <w:tab w:val="left" w:pos="28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100A2">
        <w:rPr>
          <w:rFonts w:ascii="Arial" w:hAnsi="Arial" w:cs="Arial"/>
          <w:color w:val="010000"/>
          <w:sz w:val="20"/>
        </w:rPr>
        <w:t>Time: Late March or early April 2024</w:t>
      </w:r>
    </w:p>
    <w:p w14:paraId="6F804208" w14:textId="77777777" w:rsidR="00856A34" w:rsidRPr="00D100A2" w:rsidRDefault="007417E5" w:rsidP="00112D5B">
      <w:pPr>
        <w:pStyle w:val="Vnbnnidung0"/>
        <w:numPr>
          <w:ilvl w:val="0"/>
          <w:numId w:val="2"/>
        </w:numPr>
        <w:tabs>
          <w:tab w:val="left" w:pos="284"/>
          <w:tab w:val="left" w:pos="122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100A2">
        <w:rPr>
          <w:rFonts w:ascii="Arial" w:hAnsi="Arial" w:cs="Arial"/>
          <w:color w:val="010000"/>
          <w:sz w:val="20"/>
        </w:rPr>
        <w:t>Venue: Office of Dong Nai Petroleum Mechanical Company Limited: Lot 108 - 109 - 110 Nhon Trach Textile and Garment Industrial Park, Hiep Phuoc Town, Nhon Trach, Dong Nai</w:t>
      </w:r>
    </w:p>
    <w:p w14:paraId="26722F49" w14:textId="15762DBD" w:rsidR="00856A34" w:rsidRPr="00D100A2" w:rsidRDefault="007417E5" w:rsidP="00112D5B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100A2">
        <w:rPr>
          <w:rFonts w:ascii="Arial" w:hAnsi="Arial" w:cs="Arial"/>
          <w:color w:val="010000"/>
          <w:sz w:val="20"/>
        </w:rPr>
        <w:t>Article 2: Establish the Organizing Committee of the Meeting led by Mr. Doan Dac Hoc - the Company's Manager</w:t>
      </w:r>
      <w:r w:rsidR="00D100A2" w:rsidRPr="00D100A2">
        <w:rPr>
          <w:rFonts w:ascii="Arial" w:hAnsi="Arial" w:cs="Arial"/>
          <w:color w:val="010000"/>
          <w:sz w:val="20"/>
        </w:rPr>
        <w:t xml:space="preserve"> </w:t>
      </w:r>
      <w:r w:rsidRPr="00D100A2">
        <w:rPr>
          <w:rFonts w:ascii="Arial" w:hAnsi="Arial" w:cs="Arial"/>
          <w:color w:val="010000"/>
          <w:sz w:val="20"/>
        </w:rPr>
        <w:t>- to prepare the Meeting contents according to regulations.</w:t>
      </w:r>
    </w:p>
    <w:p w14:paraId="058CB919" w14:textId="77777777" w:rsidR="00B403E1" w:rsidRPr="00D100A2" w:rsidRDefault="007417E5" w:rsidP="00112D5B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100A2">
        <w:rPr>
          <w:rFonts w:ascii="Arial" w:hAnsi="Arial" w:cs="Arial"/>
          <w:color w:val="010000"/>
          <w:sz w:val="20"/>
        </w:rPr>
        <w:t>Article 3: Members of the Board of Directors, relevant units and individuals are responsible for implementing this Resolution. This Resolution takes effect from the date of its signing.</w:t>
      </w:r>
    </w:p>
    <w:sectPr w:rsidR="00B403E1" w:rsidRPr="00D100A2" w:rsidSect="002F2AFB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3814" w14:textId="77777777" w:rsidR="002F2AFB" w:rsidRDefault="002F2AFB">
      <w:r>
        <w:separator/>
      </w:r>
    </w:p>
  </w:endnote>
  <w:endnote w:type="continuationSeparator" w:id="0">
    <w:p w14:paraId="34AC5454" w14:textId="77777777" w:rsidR="002F2AFB" w:rsidRDefault="002F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DC5C" w14:textId="77777777" w:rsidR="002F2AFB" w:rsidRDefault="002F2AFB"/>
  </w:footnote>
  <w:footnote w:type="continuationSeparator" w:id="0">
    <w:p w14:paraId="2032FB72" w14:textId="77777777" w:rsidR="002F2AFB" w:rsidRDefault="002F2A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923"/>
    <w:multiLevelType w:val="multilevel"/>
    <w:tmpl w:val="9266BF0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E1530"/>
    <w:multiLevelType w:val="multilevel"/>
    <w:tmpl w:val="5B7AAE0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0811DD"/>
    <w:multiLevelType w:val="multilevel"/>
    <w:tmpl w:val="022470A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9337465">
    <w:abstractNumId w:val="0"/>
  </w:num>
  <w:num w:numId="2" w16cid:durableId="1400905583">
    <w:abstractNumId w:val="1"/>
  </w:num>
  <w:num w:numId="3" w16cid:durableId="2111850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34"/>
    <w:rsid w:val="00112D5B"/>
    <w:rsid w:val="002F2AFB"/>
    <w:rsid w:val="007417E5"/>
    <w:rsid w:val="00856A34"/>
    <w:rsid w:val="009D03C5"/>
    <w:rsid w:val="00B403E1"/>
    <w:rsid w:val="00B7330B"/>
    <w:rsid w:val="00D100A2"/>
    <w:rsid w:val="00D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66654"/>
  <w15:docId w15:val="{95933901-B50F-444C-B944-3B1E4470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firstLine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36"/>
      <w:szCs w:val="36"/>
    </w:rPr>
  </w:style>
  <w:style w:type="paragraph" w:customStyle="1" w:styleId="Vnbnnidung20">
    <w:name w:val="Văn bản nội dung (2)"/>
    <w:basedOn w:val="Normal"/>
    <w:link w:val="Vnbnnidung2"/>
    <w:pPr>
      <w:spacing w:line="214" w:lineRule="auto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ales_0912986996@centeronline.edu.vn MSale@123</cp:lastModifiedBy>
  <cp:revision>5</cp:revision>
  <dcterms:created xsi:type="dcterms:W3CDTF">2024-02-07T01:31:00Z</dcterms:created>
  <dcterms:modified xsi:type="dcterms:W3CDTF">2024-02-07T02:19:00Z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fc536aaaf949b447665f5fe5c42449402f104ee84afff57b52e6bb1ed21cce32</vt:lpwstr>
  </property>
</Properties>
</file>