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12EFD" w:rsidRPr="00E64E71" w:rsidRDefault="00CE6862" w:rsidP="00CE686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448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E64E71">
        <w:rPr>
          <w:rFonts w:ascii="Arial" w:hAnsi="Arial" w:cs="Arial"/>
          <w:b/>
          <w:color w:val="010000"/>
          <w:sz w:val="20"/>
        </w:rPr>
        <w:t>TVA: Board Resolution</w:t>
      </w:r>
    </w:p>
    <w:p w14:paraId="00000002" w14:textId="77777777" w:rsidR="00D12EFD" w:rsidRPr="00E64E71" w:rsidRDefault="00CE6862" w:rsidP="00CE686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44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64E71">
        <w:rPr>
          <w:rFonts w:ascii="Arial" w:hAnsi="Arial" w:cs="Arial"/>
          <w:color w:val="010000"/>
          <w:sz w:val="20"/>
        </w:rPr>
        <w:t>On February 05, 2024, Thanh Tri Sanitary Ware Joint Stock Company announced Resolution No. 02/TVA-</w:t>
      </w:r>
      <w:proofErr w:type="spellStart"/>
      <w:r w:rsidRPr="00E64E71">
        <w:rPr>
          <w:rFonts w:ascii="Arial" w:hAnsi="Arial" w:cs="Arial"/>
          <w:color w:val="010000"/>
          <w:sz w:val="20"/>
        </w:rPr>
        <w:t>HDQT</w:t>
      </w:r>
      <w:proofErr w:type="spellEnd"/>
      <w:r w:rsidRPr="00E64E71">
        <w:rPr>
          <w:rFonts w:ascii="Arial" w:hAnsi="Arial" w:cs="Arial"/>
          <w:color w:val="010000"/>
          <w:sz w:val="20"/>
        </w:rPr>
        <w:t xml:space="preserve"> on approval of recording the list of shareholders to exercise the rights to attend the Annual General Meeting of Shareholders 2024 as follows:</w:t>
      </w:r>
    </w:p>
    <w:p w14:paraId="00000003" w14:textId="77777777" w:rsidR="00D12EFD" w:rsidRPr="00E64E71" w:rsidRDefault="00CE6862" w:rsidP="00CE686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64E71">
        <w:rPr>
          <w:rFonts w:ascii="Arial" w:hAnsi="Arial" w:cs="Arial"/>
          <w:color w:val="010000"/>
          <w:sz w:val="20"/>
        </w:rPr>
        <w:t>Article 1: Approve recording the list of shareholders to exercise the rights to attend the Annual General Meeting of Shareholders 2024, specifically as follows</w:t>
      </w:r>
    </w:p>
    <w:p w14:paraId="00000004" w14:textId="77777777" w:rsidR="00D12EFD" w:rsidRPr="00E64E71" w:rsidRDefault="00CE6862" w:rsidP="00CE686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64E71">
        <w:rPr>
          <w:rFonts w:ascii="Arial" w:hAnsi="Arial" w:cs="Arial"/>
          <w:color w:val="010000"/>
          <w:sz w:val="20"/>
        </w:rPr>
        <w:t xml:space="preserve">Securities name: Shares of Thanh Tri Sanitary Ware Joint Stock Company </w:t>
      </w:r>
    </w:p>
    <w:p w14:paraId="00000005" w14:textId="77777777" w:rsidR="00D12EFD" w:rsidRPr="00E64E71" w:rsidRDefault="00CE6862" w:rsidP="00CE686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64E71">
        <w:rPr>
          <w:rFonts w:ascii="Arial" w:hAnsi="Arial" w:cs="Arial"/>
          <w:color w:val="010000"/>
          <w:sz w:val="20"/>
        </w:rPr>
        <w:t>Securities code: TVA</w:t>
      </w:r>
    </w:p>
    <w:p w14:paraId="00000006" w14:textId="77777777" w:rsidR="00D12EFD" w:rsidRPr="00E64E71" w:rsidRDefault="00CE6862" w:rsidP="00CE686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64E71">
        <w:rPr>
          <w:rFonts w:ascii="Arial" w:hAnsi="Arial" w:cs="Arial"/>
          <w:color w:val="010000"/>
          <w:sz w:val="20"/>
        </w:rPr>
        <w:t>Securities type: Common share</w:t>
      </w:r>
    </w:p>
    <w:p w14:paraId="00000007" w14:textId="77777777" w:rsidR="00D12EFD" w:rsidRPr="00E64E71" w:rsidRDefault="00CE6862" w:rsidP="00CE686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64E71">
        <w:rPr>
          <w:rFonts w:ascii="Arial" w:hAnsi="Arial" w:cs="Arial"/>
          <w:color w:val="010000"/>
          <w:sz w:val="20"/>
        </w:rPr>
        <w:t xml:space="preserve">Transaction par value: </w:t>
      </w:r>
      <w:proofErr w:type="spellStart"/>
      <w:r w:rsidRPr="00E64E71">
        <w:rPr>
          <w:rFonts w:ascii="Arial" w:hAnsi="Arial" w:cs="Arial"/>
          <w:color w:val="010000"/>
          <w:sz w:val="20"/>
        </w:rPr>
        <w:t>VND</w:t>
      </w:r>
      <w:proofErr w:type="spellEnd"/>
      <w:r w:rsidRPr="00E64E71">
        <w:rPr>
          <w:rFonts w:ascii="Arial" w:hAnsi="Arial" w:cs="Arial"/>
          <w:color w:val="010000"/>
          <w:sz w:val="20"/>
        </w:rPr>
        <w:t xml:space="preserve"> 10,000/share</w:t>
      </w:r>
    </w:p>
    <w:p w14:paraId="00000008" w14:textId="77777777" w:rsidR="00D12EFD" w:rsidRPr="00E64E71" w:rsidRDefault="00CE6862" w:rsidP="00CE686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64E71">
        <w:rPr>
          <w:rFonts w:ascii="Arial" w:hAnsi="Arial" w:cs="Arial"/>
          <w:color w:val="010000"/>
          <w:sz w:val="20"/>
        </w:rPr>
        <w:t xml:space="preserve">Exchange: </w:t>
      </w:r>
      <w:proofErr w:type="spellStart"/>
      <w:r w:rsidRPr="00E64E71">
        <w:rPr>
          <w:rFonts w:ascii="Arial" w:hAnsi="Arial" w:cs="Arial"/>
          <w:color w:val="010000"/>
          <w:sz w:val="20"/>
        </w:rPr>
        <w:t>UPCOM</w:t>
      </w:r>
      <w:proofErr w:type="spellEnd"/>
    </w:p>
    <w:p w14:paraId="00000009" w14:textId="77777777" w:rsidR="00D12EFD" w:rsidRPr="00E64E71" w:rsidRDefault="00CE6862" w:rsidP="00CE686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64E71">
        <w:rPr>
          <w:rFonts w:ascii="Arial" w:hAnsi="Arial" w:cs="Arial"/>
          <w:color w:val="010000"/>
          <w:sz w:val="20"/>
        </w:rPr>
        <w:t>Record date: February 26, 2024</w:t>
      </w:r>
    </w:p>
    <w:p w14:paraId="0000000A" w14:textId="77777777" w:rsidR="00D12EFD" w:rsidRPr="00E64E71" w:rsidRDefault="00CE6862" w:rsidP="00CE686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64E71">
        <w:rPr>
          <w:rFonts w:ascii="Arial" w:hAnsi="Arial" w:cs="Arial"/>
          <w:color w:val="010000"/>
          <w:sz w:val="20"/>
        </w:rPr>
        <w:t>Reason and purpose: Attend the Annual General Meeting of Shareholders 2024</w:t>
      </w:r>
    </w:p>
    <w:p w14:paraId="0000000B" w14:textId="77777777" w:rsidR="00D12EFD" w:rsidRPr="00E64E71" w:rsidRDefault="00CE6862" w:rsidP="00CE686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64E71">
        <w:rPr>
          <w:rFonts w:ascii="Arial" w:hAnsi="Arial" w:cs="Arial"/>
          <w:color w:val="010000"/>
          <w:sz w:val="20"/>
        </w:rPr>
        <w:t>Exercise rate: 1 share - 1 voting rights</w:t>
      </w:r>
    </w:p>
    <w:p w14:paraId="0000000C" w14:textId="77777777" w:rsidR="00D12EFD" w:rsidRPr="00E64E71" w:rsidRDefault="00CE6862" w:rsidP="00CE686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64E71">
        <w:rPr>
          <w:rFonts w:ascii="Arial" w:hAnsi="Arial" w:cs="Arial"/>
          <w:color w:val="010000"/>
          <w:sz w:val="20"/>
        </w:rPr>
        <w:t>Implementation time: The Company will announce later.</w:t>
      </w:r>
    </w:p>
    <w:p w14:paraId="0000000D" w14:textId="77777777" w:rsidR="00D12EFD" w:rsidRPr="00E64E71" w:rsidRDefault="00CE6862" w:rsidP="00CE686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64E71">
        <w:rPr>
          <w:rFonts w:ascii="Arial" w:hAnsi="Arial" w:cs="Arial"/>
          <w:color w:val="010000"/>
          <w:sz w:val="20"/>
        </w:rPr>
        <w:t xml:space="preserve">Venue: Thanh Tri Sanitary Ware Joint Stock Company - Nguyen </w:t>
      </w:r>
      <w:proofErr w:type="spellStart"/>
      <w:r w:rsidRPr="00E64E71">
        <w:rPr>
          <w:rFonts w:ascii="Arial" w:hAnsi="Arial" w:cs="Arial"/>
          <w:color w:val="010000"/>
          <w:sz w:val="20"/>
        </w:rPr>
        <w:t>Khoai</w:t>
      </w:r>
      <w:proofErr w:type="spellEnd"/>
      <w:r w:rsidRPr="00E64E71">
        <w:rPr>
          <w:rFonts w:ascii="Arial" w:hAnsi="Arial" w:cs="Arial"/>
          <w:color w:val="010000"/>
          <w:sz w:val="20"/>
        </w:rPr>
        <w:t xml:space="preserve"> Street, Thanh Tri Ward, Hoang Mai District, Hanoi City</w:t>
      </w:r>
    </w:p>
    <w:p w14:paraId="0000000E" w14:textId="77777777" w:rsidR="00D12EFD" w:rsidRPr="00E64E71" w:rsidRDefault="00CE6862" w:rsidP="00CE686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64E71">
        <w:rPr>
          <w:rFonts w:ascii="Arial" w:hAnsi="Arial" w:cs="Arial"/>
          <w:color w:val="010000"/>
          <w:sz w:val="20"/>
        </w:rPr>
        <w:t>Meeting content: Approve the contents under the decision-making authority of the General Meeting of Shareholders.</w:t>
      </w:r>
    </w:p>
    <w:p w14:paraId="0000000F" w14:textId="77777777" w:rsidR="00D12EFD" w:rsidRPr="00E64E71" w:rsidRDefault="00CE6862" w:rsidP="00CE686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64E71">
        <w:rPr>
          <w:rFonts w:ascii="Arial" w:hAnsi="Arial" w:cs="Arial"/>
          <w:color w:val="010000"/>
          <w:sz w:val="20"/>
        </w:rPr>
        <w:t>Article 2: Terms of enforcement</w:t>
      </w:r>
    </w:p>
    <w:p w14:paraId="00000010" w14:textId="77777777" w:rsidR="00D12EFD" w:rsidRPr="00E64E71" w:rsidRDefault="00CE6862" w:rsidP="00CE68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2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64E71">
        <w:rPr>
          <w:rFonts w:ascii="Arial" w:hAnsi="Arial" w:cs="Arial"/>
          <w:color w:val="010000"/>
          <w:sz w:val="20"/>
        </w:rPr>
        <w:t>This Resolution takes effect from the date of its signing.</w:t>
      </w:r>
    </w:p>
    <w:p w14:paraId="00000011" w14:textId="77777777" w:rsidR="00D12EFD" w:rsidRPr="00E64E71" w:rsidRDefault="00CE6862" w:rsidP="00CE68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2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  <w:sectPr w:rsidR="00D12EFD" w:rsidRPr="00E64E71" w:rsidSect="00545618">
          <w:pgSz w:w="11909" w:h="16840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E64E71">
        <w:rPr>
          <w:rFonts w:ascii="Arial" w:hAnsi="Arial" w:cs="Arial"/>
          <w:color w:val="010000"/>
          <w:sz w:val="20"/>
        </w:rPr>
        <w:t>Members of the Board of Directors, the Board of Management and relevant departments are responsible for the implementation of this Resolution.</w:t>
      </w:r>
    </w:p>
    <w:p w14:paraId="00000012" w14:textId="77777777" w:rsidR="00D12EFD" w:rsidRPr="00E64E71" w:rsidRDefault="00D12EFD" w:rsidP="00CE6862">
      <w:pP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D12EFD" w:rsidRPr="00E64E71" w:rsidSect="00545618">
      <w:type w:val="continuous"/>
      <w:pgSz w:w="11909" w:h="16840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A3780"/>
    <w:multiLevelType w:val="multilevel"/>
    <w:tmpl w:val="B3D8055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FD"/>
    <w:rsid w:val="00545618"/>
    <w:rsid w:val="00901C31"/>
    <w:rsid w:val="00CE6862"/>
    <w:rsid w:val="00D12EFD"/>
    <w:rsid w:val="00E6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158F3C-146B-46D3-8D46-BCC0A06F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color w:val="B1313D"/>
      <w:sz w:val="17"/>
      <w:szCs w:val="17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ahoma" w:eastAsia="Tahoma" w:hAnsi="Tahoma" w:cs="Tahoma"/>
      <w:b/>
      <w:bCs/>
      <w:i w:val="0"/>
      <w:iCs w:val="0"/>
      <w:smallCaps w:val="0"/>
      <w:strike w:val="0"/>
      <w:color w:val="B1313D"/>
      <w:w w:val="70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36" w:lineRule="auto"/>
      <w:ind w:firstLine="90"/>
    </w:pPr>
    <w:rPr>
      <w:rFonts w:ascii="Times New Roman" w:eastAsia="Times New Roman" w:hAnsi="Times New Roman" w:cs="Times New Roman"/>
    </w:rPr>
  </w:style>
  <w:style w:type="paragraph" w:customStyle="1" w:styleId="Vnbnnidung40">
    <w:name w:val="Văn bản nội dung (4)"/>
    <w:basedOn w:val="Normal"/>
    <w:link w:val="Vnbnnidung4"/>
    <w:pPr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ind w:firstLine="14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Vnbnnidung50">
    <w:name w:val="Văn bản nội dung (5)"/>
    <w:basedOn w:val="Normal"/>
    <w:link w:val="Vnbnnidung5"/>
    <w:rPr>
      <w:rFonts w:ascii="Arial" w:eastAsia="Arial" w:hAnsi="Arial" w:cs="Arial"/>
      <w:color w:val="B1313D"/>
      <w:sz w:val="17"/>
      <w:szCs w:val="17"/>
    </w:rPr>
  </w:style>
  <w:style w:type="paragraph" w:customStyle="1" w:styleId="Vnbnnidung30">
    <w:name w:val="Văn bản nội dung (3)"/>
    <w:basedOn w:val="Normal"/>
    <w:link w:val="Vnbnnidung3"/>
    <w:rPr>
      <w:rFonts w:ascii="Tahoma" w:eastAsia="Tahoma" w:hAnsi="Tahoma" w:cs="Tahoma"/>
      <w:b/>
      <w:bCs/>
      <w:color w:val="B1313D"/>
      <w:w w:val="70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1sAAMSupgCpQLbWiSfteuG6BbDw==">CgMxLjA4AHIhMW02NWNFbWI1ZW1NSHZEMWI3YW0yTm9WWDFlcmJYWkhn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2024-02-07T03:42:00Z</dcterms:created>
  <dcterms:modified xsi:type="dcterms:W3CDTF">2024-02-07T03:42:00Z</dcterms:modified>
</cp:coreProperties>
</file>