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5CAC" w14:textId="77777777" w:rsidR="00D51290" w:rsidRPr="00FD3812" w:rsidRDefault="003F0EB6" w:rsidP="003F0E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D3812">
        <w:rPr>
          <w:rFonts w:ascii="Arial" w:hAnsi="Arial" w:cs="Arial"/>
          <w:b/>
          <w:bCs/>
          <w:color w:val="010000"/>
          <w:sz w:val="20"/>
        </w:rPr>
        <w:t>VIC121004:</w:t>
      </w:r>
      <w:r w:rsidRPr="00FD3812">
        <w:rPr>
          <w:rFonts w:ascii="Arial" w:hAnsi="Arial" w:cs="Arial"/>
          <w:b/>
          <w:color w:val="010000"/>
          <w:sz w:val="20"/>
        </w:rPr>
        <w:t xml:space="preserve"> Notice on the record date to exercise the rights to pay interest in the 12th period of securities code VIC121004</w:t>
      </w:r>
    </w:p>
    <w:p w14:paraId="3341F3BF" w14:textId="77777777" w:rsidR="00D51290" w:rsidRPr="00FD3812" w:rsidRDefault="003F0EB6" w:rsidP="003F0E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3812">
        <w:rPr>
          <w:rFonts w:ascii="Arial" w:hAnsi="Arial" w:cs="Arial"/>
          <w:color w:val="010000"/>
          <w:sz w:val="20"/>
        </w:rPr>
        <w:t>On January 26, 2024, Vingroup Company - JSC announced Report No. 03.01/2024/CV-KT-VGR on the payment of principal and interest of corporate bonds as follows:</w:t>
      </w:r>
    </w:p>
    <w:p w14:paraId="0430C83F" w14:textId="01322F0A" w:rsidR="00D51290" w:rsidRPr="00FD3812" w:rsidRDefault="003F0EB6" w:rsidP="003F0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D3812">
        <w:rPr>
          <w:rFonts w:ascii="Arial" w:hAnsi="Arial" w:cs="Arial"/>
          <w:color w:val="010000"/>
          <w:sz w:val="20"/>
        </w:rPr>
        <w:t>Report on payment of principal and interest of bonds (Reporting period from January 01, 2023 to the end of December 31, 2023)</w:t>
      </w:r>
    </w:p>
    <w:p w14:paraId="5E7ED4E7" w14:textId="77777777" w:rsidR="00D51290" w:rsidRPr="00FD3812" w:rsidRDefault="003F0EB6" w:rsidP="003F0E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3812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732"/>
        <w:gridCol w:w="1597"/>
        <w:gridCol w:w="986"/>
        <w:gridCol w:w="1579"/>
        <w:gridCol w:w="1579"/>
        <w:gridCol w:w="1364"/>
        <w:gridCol w:w="1052"/>
        <w:gridCol w:w="1275"/>
        <w:gridCol w:w="1269"/>
        <w:gridCol w:w="1414"/>
        <w:gridCol w:w="1102"/>
      </w:tblGrid>
      <w:tr w:rsidR="000D58A2" w:rsidRPr="00FD3812" w14:paraId="4A839288" w14:textId="77777777" w:rsidTr="003F0EB6"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BA8EB7" w14:textId="77777777" w:rsidR="000D58A2" w:rsidRPr="00FD3812" w:rsidRDefault="000D58A2" w:rsidP="000D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01D26F" w14:textId="77777777" w:rsidR="000D58A2" w:rsidRPr="00FD3812" w:rsidRDefault="000D58A2" w:rsidP="000D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F29889" w14:textId="77777777" w:rsidR="000D58A2" w:rsidRPr="00FD3812" w:rsidRDefault="000D58A2" w:rsidP="000D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D279B1" w14:textId="77777777" w:rsidR="000D58A2" w:rsidRPr="00FD3812" w:rsidRDefault="000D58A2" w:rsidP="000D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933E71" w14:textId="77777777" w:rsidR="000D58A2" w:rsidRPr="00FD3812" w:rsidRDefault="000D58A2" w:rsidP="000D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35F1" w14:textId="77777777" w:rsidR="000D58A2" w:rsidRPr="00FD3812" w:rsidRDefault="000D58A2" w:rsidP="000D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551D91" w14:textId="77777777" w:rsidR="000D58A2" w:rsidRPr="00FD3812" w:rsidRDefault="000D58A2" w:rsidP="000D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Payment in term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144D" w14:textId="2CAD0F39" w:rsidR="000D58A2" w:rsidRPr="00FD3812" w:rsidRDefault="000D58A2" w:rsidP="000D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D51290" w:rsidRPr="00FD3812" w14:paraId="48B88025" w14:textId="77777777" w:rsidTr="003F0EB6"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994CF7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2A663C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A10915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E612B6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68D724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3FD7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0B0D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3CB36F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8EA0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51290" w:rsidRPr="00FD3812" w14:paraId="04A0D11B" w14:textId="77777777" w:rsidTr="003F0EB6"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18D41F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8E8A71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620172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DE3793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06CEFB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3F3F16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6408E9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B684EC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162701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E31FF7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0EF7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D51290" w:rsidRPr="00FD3812" w14:paraId="6E2321A7" w14:textId="77777777" w:rsidTr="003F0EB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B534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E4ECD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VIC121004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1F02E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36 months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7E928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March 11, 2021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7234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March 11, 2024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2A75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1,000.00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37DC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6.66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383E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8847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112.00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6D8E6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1,000.00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9F8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5.74</w:t>
            </w:r>
          </w:p>
        </w:tc>
      </w:tr>
    </w:tbl>
    <w:p w14:paraId="54CF054B" w14:textId="77777777" w:rsidR="00D51290" w:rsidRPr="00FD3812" w:rsidRDefault="003F0EB6" w:rsidP="003F0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D3812">
        <w:rPr>
          <w:rFonts w:ascii="Arial" w:hAnsi="Arial" w:cs="Arial"/>
          <w:color w:val="010000"/>
          <w:sz w:val="20"/>
        </w:rPr>
        <w:t>Report on bond ownership by investors (Reporting period from November 28, 2022 to the end of November 27, 2023) **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24"/>
        <w:gridCol w:w="1532"/>
        <w:gridCol w:w="1900"/>
        <w:gridCol w:w="1688"/>
        <w:gridCol w:w="1707"/>
        <w:gridCol w:w="1719"/>
        <w:gridCol w:w="1679"/>
      </w:tblGrid>
      <w:tr w:rsidR="00D51290" w:rsidRPr="00FD3812" w14:paraId="1544F46B" w14:textId="77777777" w:rsidTr="003F0EB6">
        <w:tc>
          <w:tcPr>
            <w:tcW w:w="1335" w:type="pct"/>
            <w:vMerge w:val="restart"/>
            <w:shd w:val="clear" w:color="auto" w:fill="auto"/>
            <w:vAlign w:val="center"/>
          </w:tcPr>
          <w:p w14:paraId="250AF161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2FDAD5A1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14:paraId="79424E96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Changes in the period</w:t>
            </w: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14:paraId="7FCDCD2B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D51290" w:rsidRPr="00FD3812" w14:paraId="1E620E2C" w14:textId="77777777" w:rsidTr="003F0EB6">
        <w:tc>
          <w:tcPr>
            <w:tcW w:w="1335" w:type="pct"/>
            <w:vMerge/>
            <w:shd w:val="clear" w:color="auto" w:fill="auto"/>
            <w:vAlign w:val="center"/>
          </w:tcPr>
          <w:p w14:paraId="116161D9" w14:textId="77777777" w:rsidR="00D51290" w:rsidRPr="00FD3812" w:rsidRDefault="00D51290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5FF3856A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C522D9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7AAE966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C899BE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4BEBD87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479C407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D51290" w:rsidRPr="00FD3812" w14:paraId="4F87AA09" w14:textId="77777777" w:rsidTr="003F0EB6">
        <w:tc>
          <w:tcPr>
            <w:tcW w:w="1335" w:type="pct"/>
            <w:shd w:val="clear" w:color="auto" w:fill="auto"/>
            <w:vAlign w:val="center"/>
          </w:tcPr>
          <w:p w14:paraId="32C6685B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Domestic investor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09E31A5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FE33E76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5BE0258F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410DCB72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942AEDA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1E3AC441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51290" w:rsidRPr="00FD3812" w14:paraId="68D8ED48" w14:textId="77777777" w:rsidTr="003F0EB6">
        <w:tc>
          <w:tcPr>
            <w:tcW w:w="1335" w:type="pct"/>
            <w:shd w:val="clear" w:color="auto" w:fill="auto"/>
            <w:vAlign w:val="center"/>
          </w:tcPr>
          <w:p w14:paraId="2292EC7E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Institutional investor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98773B7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5C6F1A6E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D55DDFB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231AEDD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570E3577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5726069F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51290" w:rsidRPr="00FD3812" w14:paraId="4BE4A890" w14:textId="77777777" w:rsidTr="003F0EB6">
        <w:tc>
          <w:tcPr>
            <w:tcW w:w="1335" w:type="pct"/>
            <w:shd w:val="clear" w:color="auto" w:fill="auto"/>
            <w:vAlign w:val="center"/>
          </w:tcPr>
          <w:p w14:paraId="6513D618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Credit institution*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50948FC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041C577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641188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A56087F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190BEBC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8F220E5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51290" w:rsidRPr="00FD3812" w14:paraId="7B184973" w14:textId="77777777" w:rsidTr="003F0EB6">
        <w:tc>
          <w:tcPr>
            <w:tcW w:w="1335" w:type="pct"/>
            <w:shd w:val="clear" w:color="auto" w:fill="auto"/>
            <w:vAlign w:val="center"/>
          </w:tcPr>
          <w:p w14:paraId="1E237F1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2CE9873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370.20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ABB557C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37.02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FCB4A7D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-334.83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4F59273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-33.48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C0014FA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35.37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A319470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3.54</w:t>
            </w:r>
          </w:p>
        </w:tc>
      </w:tr>
      <w:tr w:rsidR="00D51290" w:rsidRPr="00FD3812" w14:paraId="21C82C02" w14:textId="77777777" w:rsidTr="003F0EB6">
        <w:tc>
          <w:tcPr>
            <w:tcW w:w="1335" w:type="pct"/>
            <w:shd w:val="clear" w:color="auto" w:fill="auto"/>
            <w:vAlign w:val="center"/>
          </w:tcPr>
          <w:p w14:paraId="6DC6CCE4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Securities company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EAF3A70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100.80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2361E56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10.08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DA99C77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-66.42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EE48673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-6.64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006E87B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34.38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4119685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3.44</w:t>
            </w:r>
          </w:p>
        </w:tc>
      </w:tr>
      <w:tr w:rsidR="00D51290" w:rsidRPr="00FD3812" w14:paraId="21F78A64" w14:textId="77777777" w:rsidTr="003F0EB6">
        <w:tc>
          <w:tcPr>
            <w:tcW w:w="1335" w:type="pct"/>
            <w:shd w:val="clear" w:color="auto" w:fill="auto"/>
            <w:vAlign w:val="center"/>
          </w:tcPr>
          <w:p w14:paraId="174D0B57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Insurance company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1B8CE71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29D4839E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8CA1193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B1128B1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C52E48B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31684F5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51290" w:rsidRPr="00FD3812" w14:paraId="154BFC40" w14:textId="77777777" w:rsidTr="003F0EB6">
        <w:tc>
          <w:tcPr>
            <w:tcW w:w="1335" w:type="pct"/>
            <w:shd w:val="clear" w:color="auto" w:fill="auto"/>
            <w:vAlign w:val="center"/>
          </w:tcPr>
          <w:p w14:paraId="3084DA9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lastRenderedPageBreak/>
              <w:t>Other organizations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3C1EE60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341.23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1E2C2D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34.12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2358EC80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-320.59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575A7DE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-32.06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DB5C06C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20.63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0A3C1BB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2.06</w:t>
            </w:r>
          </w:p>
        </w:tc>
      </w:tr>
      <w:tr w:rsidR="00D51290" w:rsidRPr="00FD3812" w14:paraId="0EB0CE21" w14:textId="77777777" w:rsidTr="003F0EB6">
        <w:tc>
          <w:tcPr>
            <w:tcW w:w="1335" w:type="pct"/>
            <w:shd w:val="clear" w:color="auto" w:fill="auto"/>
            <w:vAlign w:val="center"/>
          </w:tcPr>
          <w:p w14:paraId="1F18EA8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2.. Individual investor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9E94D1A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184.67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263FAA0D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18.47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36B72C3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712.07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C1E8BF6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71.21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AEC5693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896.74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7C2292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89.67</w:t>
            </w:r>
          </w:p>
        </w:tc>
      </w:tr>
      <w:tr w:rsidR="00D51290" w:rsidRPr="00FD3812" w14:paraId="1BF3D4C8" w14:textId="77777777" w:rsidTr="003F0EB6">
        <w:tc>
          <w:tcPr>
            <w:tcW w:w="1335" w:type="pct"/>
            <w:shd w:val="clear" w:color="auto" w:fill="auto"/>
            <w:vAlign w:val="center"/>
          </w:tcPr>
          <w:p w14:paraId="2FE0741F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Foreign investor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0D3A293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6210CF05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9E2E90E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11389B0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5960957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17F137BC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51290" w:rsidRPr="00FD3812" w14:paraId="012005AE" w14:textId="77777777" w:rsidTr="003F0EB6">
        <w:tc>
          <w:tcPr>
            <w:tcW w:w="1335" w:type="pct"/>
            <w:shd w:val="clear" w:color="auto" w:fill="auto"/>
            <w:vAlign w:val="center"/>
          </w:tcPr>
          <w:p w14:paraId="7436B9F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Institutional investor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2886914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6342151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8EF26C6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19AF47A2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45BD330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01C1C144" w14:textId="77777777" w:rsidR="00D51290" w:rsidRPr="00FD3812" w:rsidRDefault="00D51290" w:rsidP="003F0EB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51290" w:rsidRPr="00FD3812" w14:paraId="0471085A" w14:textId="77777777" w:rsidTr="003F0EB6">
        <w:tc>
          <w:tcPr>
            <w:tcW w:w="1335" w:type="pct"/>
            <w:shd w:val="clear" w:color="auto" w:fill="auto"/>
            <w:vAlign w:val="center"/>
          </w:tcPr>
          <w:p w14:paraId="44868BA0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Credit institution*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8A7586D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6F83C7E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C358105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BA36F16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7E989C3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556F7E6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51290" w:rsidRPr="00FD3812" w14:paraId="511C323F" w14:textId="77777777" w:rsidTr="003F0EB6">
        <w:tc>
          <w:tcPr>
            <w:tcW w:w="1335" w:type="pct"/>
            <w:shd w:val="clear" w:color="auto" w:fill="auto"/>
            <w:vAlign w:val="center"/>
          </w:tcPr>
          <w:p w14:paraId="7F5A1758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3E3E8314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F3776B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DD1821A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978E79A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E59D5B6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7688DFF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51290" w:rsidRPr="00FD3812" w14:paraId="1FC284C6" w14:textId="77777777" w:rsidTr="003F0EB6">
        <w:tc>
          <w:tcPr>
            <w:tcW w:w="1335" w:type="pct"/>
            <w:shd w:val="clear" w:color="auto" w:fill="auto"/>
            <w:vAlign w:val="center"/>
          </w:tcPr>
          <w:p w14:paraId="41C08715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Securities company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20B158F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E46DC20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F7794EA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9988DF3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C8AA547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DF37454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51290" w:rsidRPr="00FD3812" w14:paraId="61BF23B4" w14:textId="77777777" w:rsidTr="003F0EB6">
        <w:tc>
          <w:tcPr>
            <w:tcW w:w="1335" w:type="pct"/>
            <w:shd w:val="clear" w:color="auto" w:fill="auto"/>
            <w:vAlign w:val="center"/>
          </w:tcPr>
          <w:p w14:paraId="046C53A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Insurance company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AD12E11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5E10F33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6110D3E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735C4B6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4C85501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471EDDE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51290" w:rsidRPr="00FD3812" w14:paraId="4272DFB6" w14:textId="77777777" w:rsidTr="003F0EB6">
        <w:tc>
          <w:tcPr>
            <w:tcW w:w="1335" w:type="pct"/>
            <w:shd w:val="clear" w:color="auto" w:fill="auto"/>
            <w:vAlign w:val="center"/>
          </w:tcPr>
          <w:p w14:paraId="7CC9AA38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Other organizations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F9433E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3974396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6D08AD34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0E98A5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A6C2AF5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2B8B134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51290" w:rsidRPr="00FD3812" w14:paraId="67191BC9" w14:textId="77777777" w:rsidTr="003F0EB6">
        <w:tc>
          <w:tcPr>
            <w:tcW w:w="1335" w:type="pct"/>
            <w:shd w:val="clear" w:color="auto" w:fill="auto"/>
            <w:vAlign w:val="center"/>
          </w:tcPr>
          <w:p w14:paraId="4E3F3F8C" w14:textId="414C9F09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2. Individual investor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B75B9CB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3.10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E659C15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0.31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B218481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9.77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FE52F85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FD3812">
              <w:rPr>
                <w:rFonts w:ascii="Arial" w:hAnsi="Arial" w:cs="Arial"/>
                <w:color w:val="010000"/>
                <w:sz w:val="20"/>
              </w:rPr>
              <w:t>0.98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65CAEF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12.88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CB06B82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1.29</w:t>
            </w:r>
          </w:p>
        </w:tc>
      </w:tr>
      <w:tr w:rsidR="00D51290" w:rsidRPr="00FD3812" w14:paraId="166C8BAF" w14:textId="77777777" w:rsidTr="003F0EB6">
        <w:tc>
          <w:tcPr>
            <w:tcW w:w="1335" w:type="pct"/>
            <w:shd w:val="clear" w:color="auto" w:fill="auto"/>
            <w:vAlign w:val="center"/>
          </w:tcPr>
          <w:p w14:paraId="494BEBC0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09FF6A7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1,000.00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3C6063D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2EEA1406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0F028E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BE1F803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1,000.00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6F454F7" w14:textId="77777777" w:rsidR="00D51290" w:rsidRPr="00FD3812" w:rsidRDefault="003F0EB6" w:rsidP="003F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3812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</w:tbl>
    <w:p w14:paraId="5D37671A" w14:textId="77777777" w:rsidR="00D51290" w:rsidRPr="00FD3812" w:rsidRDefault="003F0EB6" w:rsidP="003F0E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3812">
        <w:rPr>
          <w:rFonts w:ascii="Arial" w:hAnsi="Arial" w:cs="Arial"/>
          <w:color w:val="010000"/>
          <w:sz w:val="20"/>
        </w:rPr>
        <w:t>* Credit institution includes: commercial banks, financial companies, financial leasing companies, microfinance institutions, people's credit funds.</w:t>
      </w:r>
    </w:p>
    <w:p w14:paraId="317B48EE" w14:textId="77777777" w:rsidR="00D51290" w:rsidRPr="00FD3812" w:rsidRDefault="003F0EB6" w:rsidP="003F0E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3812">
        <w:rPr>
          <w:rFonts w:ascii="Arial" w:hAnsi="Arial" w:cs="Arial"/>
          <w:color w:val="010000"/>
          <w:sz w:val="20"/>
        </w:rPr>
        <w:t>** November 28, 2022 and November 27, 2023 are the record dates for the list of bondholders to make bond interest payments at the Vietnam Securities Depository.</w:t>
      </w:r>
    </w:p>
    <w:sectPr w:rsidR="00D51290" w:rsidRPr="00FD3812" w:rsidSect="003F0EB6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B6E41"/>
    <w:multiLevelType w:val="multilevel"/>
    <w:tmpl w:val="26143E4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90"/>
    <w:rsid w:val="000D58A2"/>
    <w:rsid w:val="003F0EB6"/>
    <w:rsid w:val="00987EBF"/>
    <w:rsid w:val="00D5129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539F6"/>
  <w15:docId w15:val="{593DFF62-98AD-4CB1-BB27-4C94AFC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29B9E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93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ind w:left="9460"/>
    </w:pPr>
    <w:rPr>
      <w:rFonts w:ascii="Arial" w:eastAsia="Arial" w:hAnsi="Arial" w:cs="Arial"/>
      <w:b/>
      <w:bCs/>
      <w:sz w:val="13"/>
      <w:szCs w:val="13"/>
    </w:rPr>
  </w:style>
  <w:style w:type="paragraph" w:customStyle="1" w:styleId="Vnbnnidung50">
    <w:name w:val="Văn bản nội dung (5)"/>
    <w:basedOn w:val="Normal"/>
    <w:link w:val="Vnbnnidung5"/>
    <w:pPr>
      <w:ind w:left="7660"/>
    </w:pPr>
    <w:rPr>
      <w:rFonts w:ascii="Arial" w:eastAsia="Arial" w:hAnsi="Arial" w:cs="Arial"/>
      <w:i/>
      <w:iCs/>
      <w:sz w:val="11"/>
      <w:szCs w:val="11"/>
    </w:rPr>
  </w:style>
  <w:style w:type="paragraph" w:customStyle="1" w:styleId="Tiu20">
    <w:name w:val="Tiêu đề #2"/>
    <w:basedOn w:val="Normal"/>
    <w:link w:val="Tiu2"/>
    <w:pPr>
      <w:ind w:left="297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Times New Roman" w:eastAsia="Times New Roman" w:hAnsi="Times New Roman" w:cs="Times New Roman"/>
      <w:i/>
      <w:iCs/>
      <w:color w:val="D29B9E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HWW4Vve7KHs+7xYhTF5lsVKYQ==">CgMxLjAyCGguZ2pkZ3hzOAByITFQLUMzV0t0R2ttMU03Y1pmV3A2Ym90b1dUZGhfc1N6bA==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1812</Characters>
  <Application>Microsoft Office Word</Application>
  <DocSecurity>0</DocSecurity>
  <Lines>31</Lines>
  <Paragraphs>23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Minh Hiếu</dc:creator>
  <cp:lastModifiedBy>Minh Hiếu Kiều</cp:lastModifiedBy>
  <cp:revision>4</cp:revision>
  <dcterms:created xsi:type="dcterms:W3CDTF">2024-02-06T04:36:00Z</dcterms:created>
  <dcterms:modified xsi:type="dcterms:W3CDTF">2024-02-07T02:51:00Z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42acb1ff8e45def88f38062d1a202e52c0d79c725aa66e0f2531e628a8fb87ae</vt:lpwstr>
  </property>
</Properties>
</file>