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B98C106" w:rsidR="008F71B0" w:rsidRPr="00FA03C0" w:rsidRDefault="00FA03C0" w:rsidP="00BB7365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A03C0">
        <w:rPr>
          <w:rFonts w:ascii="Arial" w:hAnsi="Arial" w:cs="Arial"/>
          <w:b/>
          <w:color w:val="010000"/>
          <w:sz w:val="20"/>
        </w:rPr>
        <w:t>HAD: Board Resolution</w:t>
      </w:r>
    </w:p>
    <w:p w14:paraId="00000002" w14:textId="673AC3A3" w:rsidR="008F71B0" w:rsidRPr="00FA03C0" w:rsidRDefault="00FA03C0" w:rsidP="00BB7365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 xml:space="preserve">On February 27, 2024, Hanoi - </w:t>
      </w:r>
      <w:proofErr w:type="spellStart"/>
      <w:r w:rsidRPr="00FA03C0">
        <w:rPr>
          <w:rFonts w:ascii="Arial" w:hAnsi="Arial" w:cs="Arial"/>
          <w:color w:val="010000"/>
          <w:sz w:val="20"/>
        </w:rPr>
        <w:t>Hai</w:t>
      </w:r>
      <w:proofErr w:type="spellEnd"/>
      <w:r w:rsidRPr="00FA03C0">
        <w:rPr>
          <w:rFonts w:ascii="Arial" w:hAnsi="Arial" w:cs="Arial"/>
          <w:color w:val="010000"/>
          <w:sz w:val="20"/>
        </w:rPr>
        <w:t xml:space="preserve"> Duong Beer JSC announced Resolution No. 60/NQ-HDQT on organizing the Annual General Meeting of Shareholders 2024 as follows:</w:t>
      </w:r>
    </w:p>
    <w:p w14:paraId="00000003" w14:textId="77777777" w:rsidR="008F71B0" w:rsidRPr="00FA03C0" w:rsidRDefault="00FA03C0" w:rsidP="00BB7365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0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 xml:space="preserve">Article 1. The Annual General Meeting of Shareholders 2024 of Hanoi – </w:t>
      </w:r>
      <w:proofErr w:type="spellStart"/>
      <w:r w:rsidRPr="00FA03C0">
        <w:rPr>
          <w:rFonts w:ascii="Arial" w:hAnsi="Arial" w:cs="Arial"/>
          <w:color w:val="010000"/>
          <w:sz w:val="20"/>
        </w:rPr>
        <w:t>Hai</w:t>
      </w:r>
      <w:proofErr w:type="spellEnd"/>
      <w:r w:rsidRPr="00FA03C0">
        <w:rPr>
          <w:rFonts w:ascii="Arial" w:hAnsi="Arial" w:cs="Arial"/>
          <w:color w:val="010000"/>
          <w:sz w:val="20"/>
        </w:rPr>
        <w:t xml:space="preserve"> Duong Beer JSC is organized as follows: </w:t>
      </w:r>
    </w:p>
    <w:p w14:paraId="00000004" w14:textId="03471A64" w:rsidR="008F71B0" w:rsidRPr="00FA03C0" w:rsidRDefault="00FA03C0" w:rsidP="00BB7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9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>Meeting time: Expected on April 17, 2024</w:t>
      </w:r>
      <w:r w:rsidR="00BB7365">
        <w:rPr>
          <w:rFonts w:ascii="Arial" w:hAnsi="Arial" w:cs="Arial"/>
          <w:color w:val="010000"/>
          <w:sz w:val="20"/>
        </w:rPr>
        <w:t>.</w:t>
      </w:r>
      <w:r w:rsidRPr="00FA03C0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FA03C0">
        <w:rPr>
          <w:rFonts w:ascii="Arial" w:hAnsi="Arial" w:cs="Arial"/>
          <w:color w:val="010000"/>
          <w:sz w:val="20"/>
        </w:rPr>
        <w:t>The</w:t>
      </w:r>
      <w:proofErr w:type="gramEnd"/>
      <w:r w:rsidRPr="00FA03C0">
        <w:rPr>
          <w:rFonts w:ascii="Arial" w:hAnsi="Arial" w:cs="Arial"/>
          <w:color w:val="010000"/>
          <w:sz w:val="20"/>
        </w:rPr>
        <w:t xml:space="preserve"> record date for the list of shareholders to attend the Meeting: March 20, 2024.</w:t>
      </w:r>
    </w:p>
    <w:p w14:paraId="00000005" w14:textId="1D7E611B" w:rsidR="008F71B0" w:rsidRPr="00FA03C0" w:rsidRDefault="00FA03C0" w:rsidP="00BB7365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>The official meeting time will be decided specifically and posted on the Company's website and announced to shareholders in the invitation letter as prescribed.</w:t>
      </w:r>
    </w:p>
    <w:p w14:paraId="00000006" w14:textId="1FA8EF0B" w:rsidR="008F71B0" w:rsidRPr="00FA03C0" w:rsidRDefault="00FA03C0" w:rsidP="00BB7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8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 xml:space="preserve">Venue: Head Office of Hanoi - </w:t>
      </w:r>
      <w:proofErr w:type="spellStart"/>
      <w:r w:rsidRPr="00FA03C0">
        <w:rPr>
          <w:rFonts w:ascii="Arial" w:hAnsi="Arial" w:cs="Arial"/>
          <w:color w:val="010000"/>
          <w:sz w:val="20"/>
        </w:rPr>
        <w:t>Hai</w:t>
      </w:r>
      <w:proofErr w:type="spellEnd"/>
      <w:r w:rsidRPr="00FA03C0">
        <w:rPr>
          <w:rFonts w:ascii="Arial" w:hAnsi="Arial" w:cs="Arial"/>
          <w:color w:val="010000"/>
          <w:sz w:val="20"/>
        </w:rPr>
        <w:t xml:space="preserve"> Duong Beer JSC, </w:t>
      </w:r>
      <w:proofErr w:type="spellStart"/>
      <w:r w:rsidRPr="00FA03C0">
        <w:rPr>
          <w:rFonts w:ascii="Arial" w:hAnsi="Arial" w:cs="Arial"/>
          <w:color w:val="010000"/>
          <w:sz w:val="20"/>
        </w:rPr>
        <w:t>Quan</w:t>
      </w:r>
      <w:proofErr w:type="spellEnd"/>
      <w:r w:rsidRPr="00FA03C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A03C0">
        <w:rPr>
          <w:rFonts w:ascii="Arial" w:hAnsi="Arial" w:cs="Arial"/>
          <w:color w:val="010000"/>
          <w:sz w:val="20"/>
        </w:rPr>
        <w:t>Thanh</w:t>
      </w:r>
      <w:proofErr w:type="spellEnd"/>
      <w:r w:rsidRPr="00FA03C0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FA03C0">
        <w:rPr>
          <w:rFonts w:ascii="Arial" w:hAnsi="Arial" w:cs="Arial"/>
          <w:color w:val="010000"/>
          <w:sz w:val="20"/>
        </w:rPr>
        <w:t>Binh</w:t>
      </w:r>
      <w:proofErr w:type="spellEnd"/>
      <w:r w:rsidRPr="00FA03C0">
        <w:rPr>
          <w:rFonts w:ascii="Arial" w:hAnsi="Arial" w:cs="Arial"/>
          <w:color w:val="010000"/>
          <w:sz w:val="20"/>
        </w:rPr>
        <w:t xml:space="preserve"> Han Ward, </w:t>
      </w:r>
      <w:proofErr w:type="spellStart"/>
      <w:r w:rsidRPr="00FA03C0">
        <w:rPr>
          <w:rFonts w:ascii="Arial" w:hAnsi="Arial" w:cs="Arial"/>
          <w:color w:val="010000"/>
          <w:sz w:val="20"/>
        </w:rPr>
        <w:t>Hai</w:t>
      </w:r>
      <w:proofErr w:type="spellEnd"/>
      <w:r w:rsidRPr="00FA03C0">
        <w:rPr>
          <w:rFonts w:ascii="Arial" w:hAnsi="Arial" w:cs="Arial"/>
          <w:color w:val="010000"/>
          <w:sz w:val="20"/>
        </w:rPr>
        <w:t xml:space="preserve"> Duong City, </w:t>
      </w:r>
      <w:proofErr w:type="spellStart"/>
      <w:r w:rsidRPr="00FA03C0">
        <w:rPr>
          <w:rFonts w:ascii="Arial" w:hAnsi="Arial" w:cs="Arial"/>
          <w:color w:val="010000"/>
          <w:sz w:val="20"/>
        </w:rPr>
        <w:t>Hai</w:t>
      </w:r>
      <w:proofErr w:type="spellEnd"/>
      <w:r w:rsidRPr="00FA03C0">
        <w:rPr>
          <w:rFonts w:ascii="Arial" w:hAnsi="Arial" w:cs="Arial"/>
          <w:color w:val="010000"/>
          <w:sz w:val="20"/>
        </w:rPr>
        <w:t xml:space="preserve"> Duong Province.</w:t>
      </w:r>
    </w:p>
    <w:p w14:paraId="00000007" w14:textId="77777777" w:rsidR="008F71B0" w:rsidRPr="00FA03C0" w:rsidRDefault="00FA03C0" w:rsidP="00BB7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32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>Main contents of the Annual General Meeting of Shareholders 2024</w:t>
      </w:r>
    </w:p>
    <w:p w14:paraId="00000008" w14:textId="537ADF3B" w:rsidR="008F71B0" w:rsidRPr="00FA03C0" w:rsidRDefault="00FA03C0" w:rsidP="00BB7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6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 xml:space="preserve">Approve the production and business results report and the audited Financial Statements </w:t>
      </w:r>
      <w:r w:rsidR="00B660F1">
        <w:rPr>
          <w:rFonts w:ascii="Arial" w:hAnsi="Arial" w:cs="Arial"/>
          <w:color w:val="010000"/>
          <w:sz w:val="20"/>
        </w:rPr>
        <w:t xml:space="preserve">for </w:t>
      </w:r>
      <w:r w:rsidRPr="00FA03C0">
        <w:rPr>
          <w:rFonts w:ascii="Arial" w:hAnsi="Arial" w:cs="Arial"/>
          <w:color w:val="010000"/>
          <w:sz w:val="20"/>
        </w:rPr>
        <w:t>2023; Report on activities of the Board of Directors and the Supervisory Board in 2023.</w:t>
      </w:r>
    </w:p>
    <w:p w14:paraId="00000009" w14:textId="77777777" w:rsidR="008F71B0" w:rsidRPr="00FA03C0" w:rsidRDefault="00FA03C0" w:rsidP="00BB7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32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>Approve the profit distribution plan and dividend rate in 2023.</w:t>
      </w:r>
    </w:p>
    <w:p w14:paraId="0000000A" w14:textId="77777777" w:rsidR="008F71B0" w:rsidRPr="00FA03C0" w:rsidRDefault="00FA03C0" w:rsidP="00BB7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32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>Approve the production and business plan for 2024.</w:t>
      </w:r>
    </w:p>
    <w:p w14:paraId="0000000B" w14:textId="77777777" w:rsidR="008F71B0" w:rsidRPr="00FA03C0" w:rsidRDefault="00FA03C0" w:rsidP="00BB7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6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>Approve the profit distribution plan for 2024 and the expected dividend rate for 2024.</w:t>
      </w:r>
    </w:p>
    <w:p w14:paraId="0000000C" w14:textId="77777777" w:rsidR="008F71B0" w:rsidRPr="00FA03C0" w:rsidRDefault="00FA03C0" w:rsidP="00BB7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8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>Approve the remuneration settlement in 2023 and the planned remuneration in 2024 of the Board of Directors and the Supervisory Board.</w:t>
      </w:r>
    </w:p>
    <w:p w14:paraId="0000000D" w14:textId="77777777" w:rsidR="008F71B0" w:rsidRPr="00FA03C0" w:rsidRDefault="00FA03C0" w:rsidP="00BB7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32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>Select an audit company for the Financial Statements 2024.</w:t>
      </w:r>
    </w:p>
    <w:p w14:paraId="0000000E" w14:textId="77777777" w:rsidR="008F71B0" w:rsidRPr="00FA03C0" w:rsidRDefault="00FA03C0" w:rsidP="00BB7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32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>Amend and supplement the Charter and the amended and supplemented Charter.</w:t>
      </w:r>
    </w:p>
    <w:p w14:paraId="0000000F" w14:textId="77777777" w:rsidR="008F71B0" w:rsidRPr="00FA03C0" w:rsidRDefault="00FA03C0" w:rsidP="00BB7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32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>Decide on a number of other issues under the authorities of the Meeting.</w:t>
      </w:r>
    </w:p>
    <w:p w14:paraId="00000010" w14:textId="77777777" w:rsidR="008F71B0" w:rsidRPr="00FA03C0" w:rsidRDefault="00FA03C0" w:rsidP="00BB7365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>‎‎Article 2. Authorize the Chair of the Board of Directors and the Manager of the Company to organize and implement the following contents:</w:t>
      </w:r>
    </w:p>
    <w:p w14:paraId="00000011" w14:textId="77777777" w:rsidR="008F71B0" w:rsidRPr="00FA03C0" w:rsidRDefault="00FA03C0" w:rsidP="00BB7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8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>Implement the procedures to record the list of shareholders to attend the Annual General Meeting of Shareholders 2024 as prescribed.</w:t>
      </w:r>
    </w:p>
    <w:p w14:paraId="00000012" w14:textId="77777777" w:rsidR="008F71B0" w:rsidRPr="00FA03C0" w:rsidRDefault="00FA03C0" w:rsidP="00BB7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8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>Draft documents for the Board of Directors to consider and decide on the contents to submit to the Meeting;</w:t>
      </w:r>
    </w:p>
    <w:p w14:paraId="00000013" w14:textId="6432F8F8" w:rsidR="008F71B0" w:rsidRPr="00FA03C0" w:rsidRDefault="00FA03C0" w:rsidP="00BB7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8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>Inform shareholders of the agenda, documents, time</w:t>
      </w:r>
      <w:r w:rsidR="00B660F1">
        <w:rPr>
          <w:rFonts w:ascii="Arial" w:hAnsi="Arial" w:cs="Arial"/>
          <w:color w:val="010000"/>
          <w:sz w:val="20"/>
        </w:rPr>
        <w:t>,</w:t>
      </w:r>
      <w:r w:rsidRPr="00FA03C0">
        <w:rPr>
          <w:rFonts w:ascii="Arial" w:hAnsi="Arial" w:cs="Arial"/>
          <w:color w:val="010000"/>
          <w:sz w:val="20"/>
        </w:rPr>
        <w:t xml:space="preserve"> and venue of the Meeting </w:t>
      </w:r>
      <w:r w:rsidR="00B660F1">
        <w:rPr>
          <w:rFonts w:ascii="Arial" w:hAnsi="Arial" w:cs="Arial"/>
          <w:color w:val="010000"/>
          <w:sz w:val="20"/>
        </w:rPr>
        <w:t>following</w:t>
      </w:r>
      <w:r w:rsidRPr="00FA03C0">
        <w:rPr>
          <w:rFonts w:ascii="Arial" w:hAnsi="Arial" w:cs="Arial"/>
          <w:color w:val="010000"/>
          <w:sz w:val="20"/>
        </w:rPr>
        <w:t xml:space="preserve"> current regulations;</w:t>
      </w:r>
    </w:p>
    <w:p w14:paraId="00000014" w14:textId="256953E3" w:rsidR="008F71B0" w:rsidRPr="00FA03C0" w:rsidRDefault="00FA03C0" w:rsidP="00BB7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8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>Other tasks for organizing the Meeting according to the prescribed competence.</w:t>
      </w:r>
    </w:p>
    <w:p w14:paraId="00000015" w14:textId="77777777" w:rsidR="008F71B0" w:rsidRPr="00FA03C0" w:rsidRDefault="00FA03C0" w:rsidP="00BB7365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16" w14:textId="12862680" w:rsidR="008F71B0" w:rsidRPr="00FA03C0" w:rsidRDefault="00FA03C0" w:rsidP="00BB7365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03C0">
        <w:rPr>
          <w:rFonts w:ascii="Arial" w:hAnsi="Arial" w:cs="Arial"/>
          <w:color w:val="010000"/>
          <w:sz w:val="20"/>
        </w:rPr>
        <w:t>The Board of Directors, the Board of Managers, related units</w:t>
      </w:r>
      <w:r w:rsidR="00B660F1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FA03C0">
        <w:rPr>
          <w:rFonts w:ascii="Arial" w:hAnsi="Arial" w:cs="Arial"/>
          <w:color w:val="010000"/>
          <w:sz w:val="20"/>
        </w:rPr>
        <w:t xml:space="preserve"> and individuals are responsible for </w:t>
      </w:r>
      <w:r w:rsidRPr="00FA03C0">
        <w:rPr>
          <w:rFonts w:ascii="Arial" w:hAnsi="Arial" w:cs="Arial"/>
          <w:color w:val="010000"/>
          <w:sz w:val="20"/>
        </w:rPr>
        <w:lastRenderedPageBreak/>
        <w:t>implementing this Resolution.</w:t>
      </w:r>
    </w:p>
    <w:sectPr w:rsidR="008F71B0" w:rsidRPr="00FA03C0" w:rsidSect="00FA03C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74D54"/>
    <w:multiLevelType w:val="multilevel"/>
    <w:tmpl w:val="BB50778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A191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51A0786"/>
    <w:multiLevelType w:val="multilevel"/>
    <w:tmpl w:val="C0109EA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A191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B0"/>
    <w:rsid w:val="008F71B0"/>
    <w:rsid w:val="00B660F1"/>
    <w:rsid w:val="00BB7365"/>
    <w:rsid w:val="00FA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00F2B"/>
  <w15:docId w15:val="{83F4F25C-439E-4ED5-B376-B2E7C88C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E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74E6E"/>
      <w:sz w:val="30"/>
      <w:szCs w:val="3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E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1A191E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180" w:lineRule="auto"/>
      <w:jc w:val="right"/>
      <w:outlineLvl w:val="0"/>
    </w:pPr>
    <w:rPr>
      <w:rFonts w:ascii="Times New Roman" w:eastAsia="Times New Roman" w:hAnsi="Times New Roman" w:cs="Times New Roman"/>
      <w:color w:val="D74E6E"/>
      <w:sz w:val="30"/>
      <w:szCs w:val="3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Bodytext20">
    <w:name w:val="Body text (2)"/>
    <w:basedOn w:val="Normal"/>
    <w:link w:val="Bodytext2"/>
    <w:pPr>
      <w:ind w:left="2340"/>
    </w:pPr>
    <w:rPr>
      <w:rFonts w:ascii="Times New Roman" w:eastAsia="Times New Roman" w:hAnsi="Times New Roman" w:cs="Times New Roman"/>
      <w:color w:val="1A191E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8RSKAqQySnrjH03Fx+mKpFvaeQ==">CgMxLjA4AHIhMXBiRS1ZLW9kQVN0cF9GbnNBWWtzNVh3SlN1dkJRMjNj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1918</Characters>
  <Application>Microsoft Office Word</Application>
  <DocSecurity>0</DocSecurity>
  <Lines>34</Lines>
  <Paragraphs>22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2024-02-29T03:36:00Z</dcterms:created>
  <dcterms:modified xsi:type="dcterms:W3CDTF">2024-03-01T02:57:00Z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3c61cf0b1e709bf6a10f6ba2fb5aa5e0aaec9044808171165cc9b7d222c4a259</vt:lpwstr>
  </property>
</Properties>
</file>