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7C808" w14:textId="77777777" w:rsidR="007D00AF" w:rsidRPr="00F7719A" w:rsidRDefault="007D00AF" w:rsidP="00F7719A">
      <w:pPr>
        <w:pStyle w:val="Vnbnnidung0"/>
        <w:tabs>
          <w:tab w:val="left" w:pos="5635"/>
        </w:tabs>
        <w:spacing w:after="120" w:line="360" w:lineRule="auto"/>
        <w:rPr>
          <w:rFonts w:ascii="Arial" w:hAnsi="Arial" w:cs="Arial"/>
          <w:b/>
          <w:bCs/>
          <w:color w:val="010000"/>
          <w:sz w:val="20"/>
        </w:rPr>
      </w:pPr>
      <w:r w:rsidRPr="00F7719A">
        <w:rPr>
          <w:rFonts w:ascii="Arial" w:hAnsi="Arial" w:cs="Arial"/>
          <w:b/>
          <w:color w:val="010000"/>
          <w:sz w:val="20"/>
        </w:rPr>
        <w:t>NAW: Board Resolution</w:t>
      </w:r>
    </w:p>
    <w:p w14:paraId="483192E1" w14:textId="77777777" w:rsidR="007D00AF" w:rsidRPr="00F7719A" w:rsidRDefault="007D00AF" w:rsidP="00F7719A">
      <w:pPr>
        <w:pStyle w:val="Vnbnnidung0"/>
        <w:tabs>
          <w:tab w:val="left" w:pos="5635"/>
        </w:tabs>
        <w:spacing w:after="120" w:line="360" w:lineRule="auto"/>
        <w:rPr>
          <w:rFonts w:ascii="Arial" w:hAnsi="Arial" w:cs="Arial"/>
          <w:bCs/>
          <w:color w:val="010000"/>
          <w:sz w:val="20"/>
        </w:rPr>
      </w:pPr>
      <w:r w:rsidRPr="00F7719A">
        <w:rPr>
          <w:rFonts w:ascii="Arial" w:hAnsi="Arial" w:cs="Arial"/>
          <w:color w:val="010000"/>
          <w:sz w:val="20"/>
        </w:rPr>
        <w:t xml:space="preserve">On February 28, 2024, Nghe An Water Supply Joint Stock Company announced Resolution No. 01/NQ-HDQT on recording the list of shareholders to attend the Annual General Meeting of Shareholders 2024 as follows: </w:t>
      </w:r>
    </w:p>
    <w:p w14:paraId="30DC8F84" w14:textId="4BFA25F9" w:rsidR="007E4052" w:rsidRPr="00F7719A" w:rsidRDefault="003E209E" w:rsidP="00F7719A">
      <w:pPr>
        <w:pStyle w:val="Vnbnnidung0"/>
        <w:spacing w:after="120" w:line="360" w:lineRule="auto"/>
        <w:rPr>
          <w:rFonts w:ascii="Arial" w:hAnsi="Arial" w:cs="Arial"/>
          <w:color w:val="010000"/>
          <w:sz w:val="20"/>
        </w:rPr>
      </w:pPr>
      <w:r w:rsidRPr="00F7719A">
        <w:rPr>
          <w:rFonts w:ascii="Arial" w:hAnsi="Arial" w:cs="Arial"/>
          <w:color w:val="010000"/>
          <w:sz w:val="20"/>
        </w:rPr>
        <w:t>‎‎Article 1. The Board of Directors of Nghe An Water Supply Joint Stock Company approve</w:t>
      </w:r>
      <w:r w:rsidR="00F7719A" w:rsidRPr="00F7719A">
        <w:rPr>
          <w:rFonts w:ascii="Arial" w:hAnsi="Arial" w:cs="Arial"/>
          <w:color w:val="010000"/>
          <w:sz w:val="20"/>
        </w:rPr>
        <w:t>s</w:t>
      </w:r>
      <w:r w:rsidRPr="00F7719A">
        <w:rPr>
          <w:rFonts w:ascii="Arial" w:hAnsi="Arial" w:cs="Arial"/>
          <w:color w:val="010000"/>
          <w:sz w:val="20"/>
        </w:rPr>
        <w:t xml:space="preserve"> the record </w:t>
      </w:r>
      <w:r w:rsidR="00F7719A" w:rsidRPr="00F7719A">
        <w:rPr>
          <w:rFonts w:ascii="Arial" w:hAnsi="Arial" w:cs="Arial"/>
          <w:color w:val="010000"/>
          <w:sz w:val="20"/>
        </w:rPr>
        <w:t xml:space="preserve">of the </w:t>
      </w:r>
      <w:r w:rsidRPr="00F7719A">
        <w:rPr>
          <w:rFonts w:ascii="Arial" w:hAnsi="Arial" w:cs="Arial"/>
          <w:color w:val="010000"/>
          <w:sz w:val="20"/>
        </w:rPr>
        <w:t>list of shareholders to organize the Annual General Meeting of Shareholders in 2024 as follows:</w:t>
      </w:r>
    </w:p>
    <w:p w14:paraId="187A8343" w14:textId="77777777" w:rsidR="007E4052" w:rsidRPr="00F7719A" w:rsidRDefault="003E209E" w:rsidP="00F7719A">
      <w:pPr>
        <w:pStyle w:val="Vnbnnidung0"/>
        <w:numPr>
          <w:ilvl w:val="0"/>
          <w:numId w:val="1"/>
        </w:numPr>
        <w:tabs>
          <w:tab w:val="left" w:pos="432"/>
          <w:tab w:val="left" w:pos="2386"/>
        </w:tabs>
        <w:spacing w:after="120" w:line="360" w:lineRule="auto"/>
        <w:rPr>
          <w:rFonts w:ascii="Arial" w:hAnsi="Arial" w:cs="Arial"/>
          <w:color w:val="010000"/>
          <w:sz w:val="20"/>
        </w:rPr>
      </w:pPr>
      <w:r w:rsidRPr="00F7719A">
        <w:rPr>
          <w:rFonts w:ascii="Arial" w:hAnsi="Arial" w:cs="Arial"/>
          <w:color w:val="010000"/>
          <w:sz w:val="20"/>
        </w:rPr>
        <w:t>Record the list of shareholders:</w:t>
      </w:r>
    </w:p>
    <w:p w14:paraId="2F0A5FAE" w14:textId="2F70CA30" w:rsidR="007E4052" w:rsidRPr="00F7719A" w:rsidRDefault="003E209E" w:rsidP="00F7719A">
      <w:pPr>
        <w:pStyle w:val="Vnbnnidung0"/>
        <w:numPr>
          <w:ilvl w:val="0"/>
          <w:numId w:val="2"/>
        </w:numPr>
        <w:tabs>
          <w:tab w:val="left" w:pos="432"/>
          <w:tab w:val="left" w:pos="2299"/>
        </w:tabs>
        <w:spacing w:after="120" w:line="360" w:lineRule="auto"/>
        <w:rPr>
          <w:rFonts w:ascii="Arial" w:hAnsi="Arial" w:cs="Arial"/>
          <w:color w:val="010000"/>
          <w:sz w:val="20"/>
        </w:rPr>
      </w:pPr>
      <w:r w:rsidRPr="00F7719A">
        <w:rPr>
          <w:rFonts w:ascii="Arial" w:hAnsi="Arial" w:cs="Arial"/>
          <w:color w:val="010000"/>
          <w:sz w:val="20"/>
        </w:rPr>
        <w:t xml:space="preserve">Exercise rate: 01 share </w:t>
      </w:r>
      <w:r w:rsidR="00F7719A" w:rsidRPr="00F7719A">
        <w:rPr>
          <w:rFonts w:ascii="Arial" w:hAnsi="Arial" w:cs="Arial"/>
          <w:color w:val="010000"/>
          <w:sz w:val="20"/>
        </w:rPr>
        <w:t>-</w:t>
      </w:r>
      <w:r w:rsidRPr="00F7719A">
        <w:rPr>
          <w:rFonts w:ascii="Arial" w:hAnsi="Arial" w:cs="Arial"/>
          <w:color w:val="010000"/>
          <w:sz w:val="20"/>
        </w:rPr>
        <w:t xml:space="preserve"> 01 voting right</w:t>
      </w:r>
    </w:p>
    <w:p w14:paraId="3C0574D9" w14:textId="77777777" w:rsidR="007E4052" w:rsidRPr="00F7719A" w:rsidRDefault="003E209E" w:rsidP="00F7719A">
      <w:pPr>
        <w:pStyle w:val="Vnbnnidung0"/>
        <w:numPr>
          <w:ilvl w:val="0"/>
          <w:numId w:val="2"/>
        </w:numPr>
        <w:tabs>
          <w:tab w:val="left" w:pos="432"/>
          <w:tab w:val="left" w:pos="2303"/>
        </w:tabs>
        <w:spacing w:after="120" w:line="360" w:lineRule="auto"/>
        <w:rPr>
          <w:rFonts w:ascii="Arial" w:hAnsi="Arial" w:cs="Arial"/>
          <w:color w:val="010000"/>
          <w:sz w:val="20"/>
        </w:rPr>
      </w:pPr>
      <w:r w:rsidRPr="00F7719A">
        <w:rPr>
          <w:rFonts w:ascii="Arial" w:hAnsi="Arial" w:cs="Arial"/>
          <w:color w:val="010000"/>
          <w:sz w:val="20"/>
        </w:rPr>
        <w:t>Record date for the list of shareholders: March 19, 2024</w:t>
      </w:r>
    </w:p>
    <w:p w14:paraId="38606C1E" w14:textId="77777777" w:rsidR="007E4052" w:rsidRPr="00F7719A" w:rsidRDefault="003E209E" w:rsidP="00F7719A">
      <w:pPr>
        <w:pStyle w:val="Vnbnnidung0"/>
        <w:numPr>
          <w:ilvl w:val="0"/>
          <w:numId w:val="1"/>
        </w:numPr>
        <w:tabs>
          <w:tab w:val="left" w:pos="432"/>
          <w:tab w:val="left" w:pos="2414"/>
        </w:tabs>
        <w:spacing w:after="120" w:line="360" w:lineRule="auto"/>
        <w:rPr>
          <w:rFonts w:ascii="Arial" w:hAnsi="Arial" w:cs="Arial"/>
          <w:color w:val="010000"/>
          <w:sz w:val="20"/>
        </w:rPr>
      </w:pPr>
      <w:r w:rsidRPr="00F7719A">
        <w:rPr>
          <w:rFonts w:ascii="Arial" w:hAnsi="Arial" w:cs="Arial"/>
          <w:color w:val="010000"/>
          <w:sz w:val="20"/>
        </w:rPr>
        <w:t xml:space="preserve">Time for the Annual General Meeting of Shareholders in 2024: Expected on April 20, 2024. </w:t>
      </w:r>
    </w:p>
    <w:p w14:paraId="66209915" w14:textId="77777777" w:rsidR="007E4052" w:rsidRPr="00F7719A" w:rsidRDefault="003E209E" w:rsidP="00F7719A">
      <w:pPr>
        <w:pStyle w:val="Vnbnnidung0"/>
        <w:numPr>
          <w:ilvl w:val="0"/>
          <w:numId w:val="2"/>
        </w:numPr>
        <w:tabs>
          <w:tab w:val="left" w:pos="432"/>
          <w:tab w:val="left" w:pos="2338"/>
        </w:tabs>
        <w:spacing w:after="120" w:line="360" w:lineRule="auto"/>
        <w:rPr>
          <w:rFonts w:ascii="Arial" w:hAnsi="Arial" w:cs="Arial"/>
          <w:color w:val="010000"/>
          <w:sz w:val="20"/>
        </w:rPr>
      </w:pPr>
      <w:r w:rsidRPr="00F7719A">
        <w:rPr>
          <w:rFonts w:ascii="Arial" w:hAnsi="Arial" w:cs="Arial"/>
          <w:color w:val="010000"/>
          <w:sz w:val="20"/>
        </w:rPr>
        <w:t>Venue (expected): Nghe An Water Supply Joint Stock Company - No. 32 - Phan Dang Luu Street</w:t>
      </w:r>
      <w:r w:rsidR="00F7719A" w:rsidRPr="00F7719A">
        <w:rPr>
          <w:rFonts w:ascii="Arial" w:hAnsi="Arial" w:cs="Arial"/>
          <w:color w:val="010000"/>
          <w:sz w:val="20"/>
        </w:rPr>
        <w:t xml:space="preserve"> </w:t>
      </w:r>
      <w:r w:rsidRPr="00F7719A">
        <w:rPr>
          <w:rFonts w:ascii="Arial" w:hAnsi="Arial" w:cs="Arial"/>
          <w:color w:val="010000"/>
          <w:sz w:val="20"/>
        </w:rPr>
        <w:t>- Vinh City - Nghe An Province</w:t>
      </w:r>
    </w:p>
    <w:p w14:paraId="0B9DA0D6" w14:textId="77777777" w:rsidR="007E4052" w:rsidRPr="00F7719A" w:rsidRDefault="003E209E" w:rsidP="00F7719A">
      <w:pPr>
        <w:pStyle w:val="Vnbnnidung0"/>
        <w:numPr>
          <w:ilvl w:val="0"/>
          <w:numId w:val="1"/>
        </w:numPr>
        <w:tabs>
          <w:tab w:val="left" w:pos="432"/>
          <w:tab w:val="left" w:pos="2414"/>
        </w:tabs>
        <w:spacing w:after="120" w:line="360" w:lineRule="auto"/>
        <w:rPr>
          <w:rFonts w:ascii="Arial" w:hAnsi="Arial" w:cs="Arial"/>
          <w:color w:val="010000"/>
          <w:sz w:val="20"/>
        </w:rPr>
      </w:pPr>
      <w:r w:rsidRPr="00F7719A">
        <w:rPr>
          <w:rFonts w:ascii="Arial" w:hAnsi="Arial" w:cs="Arial"/>
          <w:color w:val="010000"/>
          <w:sz w:val="20"/>
        </w:rPr>
        <w:t>Meeting contents:</w:t>
      </w:r>
    </w:p>
    <w:p w14:paraId="392FDBED" w14:textId="77777777" w:rsidR="007E4052" w:rsidRPr="00F7719A" w:rsidRDefault="003E209E" w:rsidP="00F7719A">
      <w:pPr>
        <w:pStyle w:val="Vnbnnidung0"/>
        <w:numPr>
          <w:ilvl w:val="0"/>
          <w:numId w:val="2"/>
        </w:numPr>
        <w:tabs>
          <w:tab w:val="left" w:pos="432"/>
          <w:tab w:val="left" w:pos="2310"/>
        </w:tabs>
        <w:spacing w:after="120" w:line="360" w:lineRule="auto"/>
        <w:rPr>
          <w:rFonts w:ascii="Arial" w:hAnsi="Arial" w:cs="Arial"/>
          <w:color w:val="010000"/>
          <w:sz w:val="20"/>
        </w:rPr>
      </w:pPr>
      <w:r w:rsidRPr="00F7719A">
        <w:rPr>
          <w:rFonts w:ascii="Arial" w:hAnsi="Arial" w:cs="Arial"/>
          <w:color w:val="010000"/>
          <w:sz w:val="20"/>
        </w:rPr>
        <w:t>Report on the production and business results in 2023; The production and business plan for 2024;</w:t>
      </w:r>
    </w:p>
    <w:p w14:paraId="7C14F70C" w14:textId="77777777" w:rsidR="007E4052" w:rsidRPr="00F7719A" w:rsidRDefault="003E209E" w:rsidP="00F7719A">
      <w:pPr>
        <w:pStyle w:val="Vnbnnidung0"/>
        <w:numPr>
          <w:ilvl w:val="0"/>
          <w:numId w:val="2"/>
        </w:numPr>
        <w:tabs>
          <w:tab w:val="left" w:pos="432"/>
          <w:tab w:val="left" w:pos="2299"/>
        </w:tabs>
        <w:spacing w:after="120" w:line="360" w:lineRule="auto"/>
        <w:rPr>
          <w:rFonts w:ascii="Arial" w:hAnsi="Arial" w:cs="Arial"/>
          <w:color w:val="010000"/>
          <w:sz w:val="20"/>
        </w:rPr>
      </w:pPr>
      <w:r w:rsidRPr="00F7719A">
        <w:rPr>
          <w:rFonts w:ascii="Arial" w:hAnsi="Arial" w:cs="Arial"/>
          <w:color w:val="010000"/>
          <w:sz w:val="20"/>
        </w:rPr>
        <w:t>Report of the Board of Directors in 2023;</w:t>
      </w:r>
    </w:p>
    <w:p w14:paraId="4B569366" w14:textId="77777777" w:rsidR="007E4052" w:rsidRPr="00F7719A" w:rsidRDefault="003E209E" w:rsidP="00F7719A">
      <w:pPr>
        <w:pStyle w:val="Vnbnnidung0"/>
        <w:numPr>
          <w:ilvl w:val="0"/>
          <w:numId w:val="2"/>
        </w:numPr>
        <w:tabs>
          <w:tab w:val="left" w:pos="432"/>
          <w:tab w:val="left" w:pos="2299"/>
        </w:tabs>
        <w:spacing w:after="120" w:line="360" w:lineRule="auto"/>
        <w:rPr>
          <w:rFonts w:ascii="Arial" w:hAnsi="Arial" w:cs="Arial"/>
          <w:color w:val="010000"/>
          <w:sz w:val="20"/>
        </w:rPr>
      </w:pPr>
      <w:r w:rsidRPr="00F7719A">
        <w:rPr>
          <w:rFonts w:ascii="Arial" w:hAnsi="Arial" w:cs="Arial"/>
          <w:color w:val="010000"/>
          <w:sz w:val="20"/>
        </w:rPr>
        <w:t>Report of the Supervisory Board in 2023;</w:t>
      </w:r>
    </w:p>
    <w:p w14:paraId="53619CA0" w14:textId="77777777" w:rsidR="007E4052" w:rsidRPr="00F7719A" w:rsidRDefault="003E209E" w:rsidP="00F7719A">
      <w:pPr>
        <w:pStyle w:val="Vnbnnidung0"/>
        <w:numPr>
          <w:ilvl w:val="0"/>
          <w:numId w:val="2"/>
        </w:numPr>
        <w:tabs>
          <w:tab w:val="left" w:pos="432"/>
          <w:tab w:val="left" w:pos="2299"/>
        </w:tabs>
        <w:spacing w:after="120" w:line="360" w:lineRule="auto"/>
        <w:rPr>
          <w:rFonts w:ascii="Arial" w:hAnsi="Arial" w:cs="Arial"/>
          <w:color w:val="010000"/>
          <w:sz w:val="20"/>
        </w:rPr>
      </w:pPr>
      <w:r w:rsidRPr="00F7719A">
        <w:rPr>
          <w:rFonts w:ascii="Arial" w:hAnsi="Arial" w:cs="Arial"/>
          <w:color w:val="010000"/>
          <w:sz w:val="20"/>
        </w:rPr>
        <w:t>Audited Financial Statements 2023;</w:t>
      </w:r>
    </w:p>
    <w:p w14:paraId="62C28788" w14:textId="77777777" w:rsidR="007E4052" w:rsidRPr="00F7719A" w:rsidRDefault="003E209E" w:rsidP="00F7719A">
      <w:pPr>
        <w:pStyle w:val="Vnbnnidung0"/>
        <w:numPr>
          <w:ilvl w:val="0"/>
          <w:numId w:val="2"/>
        </w:numPr>
        <w:tabs>
          <w:tab w:val="left" w:pos="432"/>
          <w:tab w:val="left" w:pos="2303"/>
        </w:tabs>
        <w:spacing w:after="120" w:line="360" w:lineRule="auto"/>
        <w:rPr>
          <w:rFonts w:ascii="Arial" w:hAnsi="Arial" w:cs="Arial"/>
          <w:color w:val="010000"/>
          <w:sz w:val="20"/>
        </w:rPr>
      </w:pPr>
      <w:r w:rsidRPr="00F7719A">
        <w:rPr>
          <w:rFonts w:ascii="Arial" w:hAnsi="Arial" w:cs="Arial"/>
          <w:color w:val="010000"/>
          <w:sz w:val="20"/>
        </w:rPr>
        <w:t>Selection of an audit company for the Financial Statements 2024;</w:t>
      </w:r>
    </w:p>
    <w:p w14:paraId="5BD64B57" w14:textId="77777777" w:rsidR="007E4052" w:rsidRPr="00F7719A" w:rsidRDefault="003E209E" w:rsidP="00F7719A">
      <w:pPr>
        <w:pStyle w:val="Vnbnnidung0"/>
        <w:numPr>
          <w:ilvl w:val="0"/>
          <w:numId w:val="2"/>
        </w:numPr>
        <w:tabs>
          <w:tab w:val="left" w:pos="432"/>
          <w:tab w:val="left" w:pos="2318"/>
        </w:tabs>
        <w:spacing w:after="120" w:line="360" w:lineRule="auto"/>
        <w:rPr>
          <w:rFonts w:ascii="Arial" w:hAnsi="Arial" w:cs="Arial"/>
          <w:color w:val="010000"/>
          <w:sz w:val="20"/>
        </w:rPr>
      </w:pPr>
      <w:r w:rsidRPr="00F7719A">
        <w:rPr>
          <w:rFonts w:ascii="Arial" w:hAnsi="Arial" w:cs="Arial"/>
          <w:color w:val="010000"/>
          <w:sz w:val="20"/>
        </w:rPr>
        <w:t>Approve the remuneration of the Board of Directors and Supervisory Board in 2023 and the plan for 2024; Operating expenses of the Board of Directors in 2024;</w:t>
      </w:r>
    </w:p>
    <w:p w14:paraId="471527C4" w14:textId="77777777" w:rsidR="007E4052" w:rsidRPr="00F7719A" w:rsidRDefault="003E209E" w:rsidP="00F7719A">
      <w:pPr>
        <w:pStyle w:val="Vnbnnidung0"/>
        <w:numPr>
          <w:ilvl w:val="0"/>
          <w:numId w:val="2"/>
        </w:numPr>
        <w:tabs>
          <w:tab w:val="left" w:pos="432"/>
          <w:tab w:val="left" w:pos="2303"/>
        </w:tabs>
        <w:spacing w:after="120" w:line="360" w:lineRule="auto"/>
        <w:rPr>
          <w:rFonts w:ascii="Arial" w:hAnsi="Arial" w:cs="Arial"/>
          <w:color w:val="010000"/>
          <w:sz w:val="20"/>
        </w:rPr>
      </w:pPr>
      <w:r w:rsidRPr="00F7719A">
        <w:rPr>
          <w:rFonts w:ascii="Arial" w:hAnsi="Arial" w:cs="Arial"/>
          <w:color w:val="010000"/>
          <w:sz w:val="20"/>
        </w:rPr>
        <w:t>Profit distribution in 2023;</w:t>
      </w:r>
    </w:p>
    <w:p w14:paraId="11A357E8" w14:textId="77777777" w:rsidR="007E4052" w:rsidRPr="00F7719A" w:rsidRDefault="003E209E" w:rsidP="00F7719A">
      <w:pPr>
        <w:pStyle w:val="Vnbnnidung0"/>
        <w:numPr>
          <w:ilvl w:val="0"/>
          <w:numId w:val="2"/>
        </w:numPr>
        <w:tabs>
          <w:tab w:val="left" w:pos="432"/>
          <w:tab w:val="left" w:pos="2303"/>
        </w:tabs>
        <w:spacing w:after="120" w:line="360" w:lineRule="auto"/>
        <w:rPr>
          <w:rFonts w:ascii="Arial" w:hAnsi="Arial" w:cs="Arial"/>
          <w:color w:val="010000"/>
          <w:sz w:val="20"/>
        </w:rPr>
      </w:pPr>
      <w:r w:rsidRPr="00F7719A">
        <w:rPr>
          <w:rFonts w:ascii="Arial" w:hAnsi="Arial" w:cs="Arial"/>
          <w:color w:val="010000"/>
          <w:sz w:val="20"/>
        </w:rPr>
        <w:t>Change of business line;</w:t>
      </w:r>
    </w:p>
    <w:p w14:paraId="4270209E" w14:textId="77777777" w:rsidR="007E4052" w:rsidRPr="00F7719A" w:rsidRDefault="003E209E" w:rsidP="00F7719A">
      <w:pPr>
        <w:pStyle w:val="Vnbnnidung0"/>
        <w:numPr>
          <w:ilvl w:val="0"/>
          <w:numId w:val="2"/>
        </w:numPr>
        <w:tabs>
          <w:tab w:val="left" w:pos="432"/>
          <w:tab w:val="left" w:pos="2303"/>
        </w:tabs>
        <w:spacing w:after="120" w:line="360" w:lineRule="auto"/>
        <w:rPr>
          <w:rFonts w:ascii="Arial" w:hAnsi="Arial" w:cs="Arial"/>
          <w:color w:val="010000"/>
          <w:sz w:val="20"/>
        </w:rPr>
      </w:pPr>
      <w:r w:rsidRPr="00F7719A">
        <w:rPr>
          <w:rFonts w:ascii="Arial" w:hAnsi="Arial" w:cs="Arial"/>
          <w:color w:val="010000"/>
          <w:sz w:val="20"/>
        </w:rPr>
        <w:t>Dismissal and additional election of members of the Supervisory Board for the term of 2022-2027;</w:t>
      </w:r>
    </w:p>
    <w:p w14:paraId="62A03639" w14:textId="77777777" w:rsidR="007E4052" w:rsidRPr="00F7719A" w:rsidRDefault="003E209E" w:rsidP="00F7719A">
      <w:pPr>
        <w:pStyle w:val="Vnbnnidung0"/>
        <w:numPr>
          <w:ilvl w:val="0"/>
          <w:numId w:val="2"/>
        </w:numPr>
        <w:tabs>
          <w:tab w:val="left" w:pos="432"/>
          <w:tab w:val="left" w:pos="2303"/>
        </w:tabs>
        <w:spacing w:after="120" w:line="360" w:lineRule="auto"/>
        <w:rPr>
          <w:rFonts w:ascii="Arial" w:hAnsi="Arial" w:cs="Arial"/>
          <w:color w:val="010000"/>
          <w:sz w:val="20"/>
        </w:rPr>
      </w:pPr>
      <w:r w:rsidRPr="00F7719A">
        <w:rPr>
          <w:rFonts w:ascii="Arial" w:hAnsi="Arial" w:cs="Arial"/>
          <w:color w:val="010000"/>
          <w:sz w:val="20"/>
        </w:rPr>
        <w:t>Other contents under the authorities of the General Meeting of Shareholders.</w:t>
      </w:r>
    </w:p>
    <w:p w14:paraId="374D06F8" w14:textId="01895920" w:rsidR="007D00AF" w:rsidRPr="00F7719A" w:rsidRDefault="003E209E" w:rsidP="00F7719A">
      <w:pPr>
        <w:pStyle w:val="Vnbnnidung0"/>
        <w:spacing w:after="120" w:line="360" w:lineRule="auto"/>
        <w:rPr>
          <w:rFonts w:ascii="Arial" w:hAnsi="Arial" w:cs="Arial"/>
          <w:color w:val="010000"/>
          <w:sz w:val="20"/>
        </w:rPr>
      </w:pPr>
      <w:r w:rsidRPr="00F7719A">
        <w:rPr>
          <w:rFonts w:ascii="Arial" w:hAnsi="Arial" w:cs="Arial"/>
          <w:color w:val="010000"/>
          <w:sz w:val="20"/>
        </w:rPr>
        <w:t xml:space="preserve">‎‎Article 2. This Resolution takes effect from the date of its signing. Members of the Board of Directors, </w:t>
      </w:r>
      <w:r w:rsidR="00F7719A" w:rsidRPr="00F7719A">
        <w:rPr>
          <w:rFonts w:ascii="Arial" w:hAnsi="Arial" w:cs="Arial"/>
          <w:color w:val="010000"/>
          <w:sz w:val="20"/>
        </w:rPr>
        <w:t xml:space="preserve">the </w:t>
      </w:r>
      <w:r w:rsidRPr="00F7719A">
        <w:rPr>
          <w:rFonts w:ascii="Arial" w:hAnsi="Arial" w:cs="Arial"/>
          <w:color w:val="010000"/>
          <w:sz w:val="20"/>
        </w:rPr>
        <w:t xml:space="preserve">Supervisory Board, </w:t>
      </w:r>
      <w:r w:rsidR="00F7719A" w:rsidRPr="00F7719A">
        <w:rPr>
          <w:rFonts w:ascii="Arial" w:hAnsi="Arial" w:cs="Arial"/>
          <w:color w:val="010000"/>
          <w:sz w:val="20"/>
        </w:rPr>
        <w:t xml:space="preserve">the </w:t>
      </w:r>
      <w:r w:rsidRPr="00F7719A">
        <w:rPr>
          <w:rFonts w:ascii="Arial" w:hAnsi="Arial" w:cs="Arial"/>
          <w:color w:val="010000"/>
          <w:sz w:val="20"/>
        </w:rPr>
        <w:t>Board of Management, Heads of relevant units and departments are responsible for implementing this Resolution.</w:t>
      </w:r>
    </w:p>
    <w:sectPr w:rsidR="007D00AF" w:rsidRPr="00F7719A" w:rsidSect="00F7719A">
      <w:type w:val="continuous"/>
      <w:pgSz w:w="11907" w:h="16839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05075" w14:textId="77777777" w:rsidR="008B1404" w:rsidRDefault="008B1404">
      <w:r>
        <w:separator/>
      </w:r>
    </w:p>
  </w:endnote>
  <w:endnote w:type="continuationSeparator" w:id="0">
    <w:p w14:paraId="2FB6AFFC" w14:textId="77777777" w:rsidR="008B1404" w:rsidRDefault="008B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1F807" w14:textId="77777777" w:rsidR="008B1404" w:rsidRDefault="008B1404"/>
  </w:footnote>
  <w:footnote w:type="continuationSeparator" w:id="0">
    <w:p w14:paraId="7CD53C4B" w14:textId="77777777" w:rsidR="008B1404" w:rsidRDefault="008B14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06638"/>
    <w:multiLevelType w:val="multilevel"/>
    <w:tmpl w:val="AF1444F6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6"/>
        <w:u w:val="none"/>
        <w:shd w:val="clear" w:color="auto" w:fill="auto"/>
      </w:rPr>
    </w:lvl>
    <w:lvl w:ilvl="1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2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05746D"/>
    <w:multiLevelType w:val="multilevel"/>
    <w:tmpl w:val="95AE9CB8"/>
    <w:lvl w:ilvl="0">
      <w:start w:val="1"/>
      <w:numFmt w:val="bullet"/>
      <w:lvlText w:val="-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</w:rPr>
    </w:lvl>
    <w:lvl w:ilvl="1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2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4A766F"/>
    <w:multiLevelType w:val="multilevel"/>
    <w:tmpl w:val="DE8AFAA2"/>
    <w:lvl w:ilvl="0">
      <w:start w:val="1"/>
      <w:numFmt w:val="bullet"/>
      <w:lvlText w:val="-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6"/>
        <w:u w:val="none"/>
        <w:shd w:val="clear" w:color="auto" w:fill="auto"/>
      </w:rPr>
    </w:lvl>
    <w:lvl w:ilvl="1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2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052"/>
    <w:rsid w:val="003E209E"/>
    <w:rsid w:val="007D00AF"/>
    <w:rsid w:val="007E4052"/>
    <w:rsid w:val="008B1404"/>
    <w:rsid w:val="00F7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9C58C4"/>
  <w15:docId w15:val="{FC74E903-08F5-49BB-8148-0CCB2E98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-US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7"/>
      <w:szCs w:val="17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Tiu2">
    <w:name w:val="Tiêu đề #2_"/>
    <w:basedOn w:val="DefaultParagraphFont"/>
    <w:link w:val="Ti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Vnbnnidung20">
    <w:name w:val="Văn bản nội dung (2)"/>
    <w:basedOn w:val="Normal"/>
    <w:link w:val="Vnbnnidung2"/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Vnbnnidung0">
    <w:name w:val="Văn bản nội dung"/>
    <w:basedOn w:val="Normal"/>
    <w:link w:val="Vnbnnidung"/>
    <w:rPr>
      <w:rFonts w:ascii="Times New Roman" w:eastAsia="Times New Roman" w:hAnsi="Times New Roman" w:cs="Times New Roman"/>
      <w:sz w:val="26"/>
      <w:szCs w:val="26"/>
    </w:rPr>
  </w:style>
  <w:style w:type="paragraph" w:customStyle="1" w:styleId="Tiu10">
    <w:name w:val="Tiêu đề #1"/>
    <w:basedOn w:val="Normal"/>
    <w:link w:val="Tiu1"/>
    <w:pPr>
      <w:ind w:left="4260"/>
      <w:outlineLvl w:val="0"/>
    </w:pPr>
    <w:rPr>
      <w:sz w:val="30"/>
      <w:szCs w:val="30"/>
    </w:rPr>
  </w:style>
  <w:style w:type="paragraph" w:customStyle="1" w:styleId="Tiu20">
    <w:name w:val="Tiêu đề #2"/>
    <w:basedOn w:val="Normal"/>
    <w:link w:val="Tiu2"/>
    <w:pPr>
      <w:spacing w:line="262" w:lineRule="auto"/>
      <w:ind w:left="202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Khc0">
    <w:name w:val="Khác"/>
    <w:basedOn w:val="Normal"/>
    <w:link w:val="Khc"/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30">
    <w:name w:val="Văn bản nội dung (3)"/>
    <w:basedOn w:val="Normal"/>
    <w:link w:val="Vnbnnidung3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1422</Characters>
  <Application>Microsoft Office Word</Application>
  <DocSecurity>0</DocSecurity>
  <Lines>29</Lines>
  <Paragraphs>23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Minh Hiếu Kiều</cp:lastModifiedBy>
  <cp:revision>3</cp:revision>
  <dcterms:created xsi:type="dcterms:W3CDTF">2024-02-29T04:28:00Z</dcterms:created>
  <dcterms:modified xsi:type="dcterms:W3CDTF">2024-02-29T10:20:00Z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bef71eef850131ff650119bf259f06d0f6d24ed542257554e4a3d5b4d3982abe</vt:lpwstr>
  </property>
</Properties>
</file>