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C6E223" w:rsidR="007301E9" w:rsidRPr="00A2203E" w:rsidRDefault="00A2203E" w:rsidP="003068E7">
      <w:pPr>
        <w:pBdr>
          <w:top w:val="nil"/>
          <w:left w:val="nil"/>
          <w:bottom w:val="nil"/>
          <w:right w:val="nil"/>
          <w:between w:val="nil"/>
        </w:pBdr>
        <w:tabs>
          <w:tab w:val="left" w:pos="454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2203E">
        <w:rPr>
          <w:rFonts w:ascii="Arial" w:hAnsi="Arial" w:cs="Arial"/>
          <w:b/>
          <w:color w:val="010000"/>
          <w:sz w:val="20"/>
        </w:rPr>
        <w:t>PGS: Board Resolution</w:t>
      </w:r>
    </w:p>
    <w:p w14:paraId="00000002" w14:textId="77777777" w:rsidR="007301E9" w:rsidRPr="00A2203E" w:rsidRDefault="00A2203E" w:rsidP="003068E7">
      <w:pPr>
        <w:pBdr>
          <w:top w:val="nil"/>
          <w:left w:val="nil"/>
          <w:bottom w:val="nil"/>
          <w:right w:val="nil"/>
          <w:between w:val="nil"/>
        </w:pBdr>
        <w:tabs>
          <w:tab w:val="left" w:pos="4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03E">
        <w:rPr>
          <w:rFonts w:ascii="Arial" w:hAnsi="Arial" w:cs="Arial"/>
          <w:color w:val="010000"/>
          <w:sz w:val="20"/>
        </w:rPr>
        <w:t>On February 28, 2024, Southern Gas Trading Joint Stock Company announced Resolution No. 01/NQ-KMN on dividend prepayment in 2023 as follows:</w:t>
      </w:r>
    </w:p>
    <w:p w14:paraId="00000003" w14:textId="77777777" w:rsidR="007301E9" w:rsidRPr="00A2203E" w:rsidRDefault="00A2203E" w:rsidP="003068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03E">
        <w:rPr>
          <w:rFonts w:ascii="Arial" w:hAnsi="Arial" w:cs="Arial"/>
          <w:color w:val="010000"/>
          <w:sz w:val="20"/>
        </w:rPr>
        <w:t>‎‎Article 1. Approve the dividend prepayment in cash in 2023 specifically as follows:</w:t>
      </w:r>
    </w:p>
    <w:p w14:paraId="00000004" w14:textId="77777777" w:rsidR="007301E9" w:rsidRPr="00A2203E" w:rsidRDefault="00A2203E" w:rsidP="00306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03E">
        <w:rPr>
          <w:rFonts w:ascii="Arial" w:hAnsi="Arial" w:cs="Arial"/>
          <w:color w:val="010000"/>
          <w:sz w:val="20"/>
        </w:rPr>
        <w:t>Record date of dividends prepayment: March 26, 2024</w:t>
      </w:r>
    </w:p>
    <w:p w14:paraId="00000005" w14:textId="75512A93" w:rsidR="007301E9" w:rsidRPr="00A2203E" w:rsidRDefault="00A2203E" w:rsidP="00306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03E">
        <w:rPr>
          <w:rFonts w:ascii="Arial" w:hAnsi="Arial" w:cs="Arial"/>
          <w:color w:val="010000"/>
          <w:sz w:val="20"/>
        </w:rPr>
        <w:t>Dividend prepayment rate: 15% per share (1 share equivalent to VND 1,500)</w:t>
      </w:r>
    </w:p>
    <w:p w14:paraId="00000006" w14:textId="77777777" w:rsidR="007301E9" w:rsidRPr="00A2203E" w:rsidRDefault="00A2203E" w:rsidP="00306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03E">
        <w:rPr>
          <w:rFonts w:ascii="Arial" w:hAnsi="Arial" w:cs="Arial"/>
          <w:color w:val="010000"/>
          <w:sz w:val="20"/>
        </w:rPr>
        <w:t>Payment date: From April 05, 2024</w:t>
      </w:r>
    </w:p>
    <w:p w14:paraId="00000007" w14:textId="77777777" w:rsidR="007301E9" w:rsidRPr="00A2203E" w:rsidRDefault="00A2203E" w:rsidP="003068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03E">
        <w:rPr>
          <w:rFonts w:ascii="Arial" w:hAnsi="Arial" w:cs="Arial"/>
          <w:color w:val="010000"/>
          <w:sz w:val="20"/>
        </w:rPr>
        <w:t>‎‎Article 2. The General Manager organizes the implementation to complete the procedures in accordance with the contents of Article 1 of this Resolution, the provisions of Law and the Company’s charter.</w:t>
      </w:r>
    </w:p>
    <w:p w14:paraId="00000008" w14:textId="77777777" w:rsidR="007301E9" w:rsidRPr="00A2203E" w:rsidRDefault="00A2203E" w:rsidP="003068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03E">
        <w:rPr>
          <w:rFonts w:ascii="Arial" w:hAnsi="Arial" w:cs="Arial"/>
          <w:color w:val="010000"/>
          <w:sz w:val="20"/>
        </w:rPr>
        <w:t>‎‎Article 3. The Manager, Heads of the relevant departments of the Company are responsible for the implementation of this Resolution./.</w:t>
      </w:r>
      <w:bookmarkEnd w:id="0"/>
    </w:p>
    <w:sectPr w:rsidR="007301E9" w:rsidRPr="00A2203E" w:rsidSect="00A2203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1CE0"/>
    <w:multiLevelType w:val="multilevel"/>
    <w:tmpl w:val="01963E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9"/>
    <w:rsid w:val="003068E7"/>
    <w:rsid w:val="007301E9"/>
    <w:rsid w:val="00A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F4F25C-439E-4ED5-B376-B2E7C88C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178" w:lineRule="auto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Dw9kqQyFBveO/ffXFqAv14JKQA==">CgMxLjA4AHIhMVFWdUlSLVRQRUVkalFwY3JKdndoWGNiY1VrVDdlWk1v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 Ha</dc:creator>
  <cp:lastModifiedBy>Hoang Phuong Thao</cp:lastModifiedBy>
  <cp:revision>3</cp:revision>
  <dcterms:created xsi:type="dcterms:W3CDTF">2024-02-29T03:45:00Z</dcterms:created>
  <dcterms:modified xsi:type="dcterms:W3CDTF">2024-03-01T03:00:00Z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f1cb0c8a1739d4ffb9d2736507c674dd70c2e7179a1011a4c824bcb4b1a08797</vt:lpwstr>
  </property>
</Properties>
</file>