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E980B63" w:rsidR="003579C0" w:rsidRPr="006F4341" w:rsidRDefault="006F4341" w:rsidP="006343E7">
      <w:pPr>
        <w:pBdr>
          <w:top w:val="nil"/>
          <w:left w:val="nil"/>
          <w:bottom w:val="nil"/>
          <w:right w:val="nil"/>
          <w:between w:val="nil"/>
        </w:pBdr>
        <w:tabs>
          <w:tab w:val="left" w:pos="540"/>
        </w:tabs>
        <w:spacing w:after="120" w:line="360" w:lineRule="auto"/>
        <w:jc w:val="both"/>
        <w:rPr>
          <w:rFonts w:ascii="Arial" w:eastAsia="Arial" w:hAnsi="Arial" w:cs="Arial"/>
          <w:b/>
          <w:color w:val="010000"/>
          <w:sz w:val="20"/>
          <w:szCs w:val="20"/>
        </w:rPr>
      </w:pPr>
      <w:r w:rsidRPr="006F4341">
        <w:rPr>
          <w:rFonts w:ascii="Arial" w:hAnsi="Arial" w:cs="Arial"/>
          <w:b/>
          <w:color w:val="010000"/>
          <w:sz w:val="20"/>
        </w:rPr>
        <w:t>PJC: Board Resolution</w:t>
      </w:r>
    </w:p>
    <w:p w14:paraId="00000002" w14:textId="647C877E" w:rsidR="003579C0" w:rsidRPr="006F4341" w:rsidRDefault="006F4341" w:rsidP="006343E7">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6F4341">
        <w:rPr>
          <w:rFonts w:ascii="Arial" w:hAnsi="Arial" w:cs="Arial"/>
          <w:color w:val="010000"/>
          <w:sz w:val="20"/>
        </w:rPr>
        <w:t xml:space="preserve">On February 28, 2024, </w:t>
      </w:r>
      <w:proofErr w:type="spellStart"/>
      <w:r w:rsidRPr="006F4341">
        <w:rPr>
          <w:rFonts w:ascii="Arial" w:hAnsi="Arial" w:cs="Arial"/>
          <w:color w:val="010000"/>
          <w:sz w:val="20"/>
        </w:rPr>
        <w:t>Petrolimex</w:t>
      </w:r>
      <w:proofErr w:type="spellEnd"/>
      <w:r w:rsidRPr="006F4341">
        <w:rPr>
          <w:rFonts w:ascii="Arial" w:hAnsi="Arial" w:cs="Arial"/>
          <w:color w:val="010000"/>
          <w:sz w:val="20"/>
        </w:rPr>
        <w:t xml:space="preserve"> Hanoi Transportation and Trading Joint Stock Company announced Board Resolution No. 025/NQ-HDQT-PETAJICOHN on recording the list of shareholders, dividend prepayment 2024, as follows:</w:t>
      </w:r>
    </w:p>
    <w:p w14:paraId="00000003" w14:textId="1866C92A" w:rsidR="003579C0" w:rsidRPr="006F4341" w:rsidRDefault="006F4341" w:rsidP="006343E7">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6F4341">
        <w:rPr>
          <w:rFonts w:ascii="Arial" w:hAnsi="Arial" w:cs="Arial"/>
          <w:color w:val="010000"/>
          <w:sz w:val="20"/>
        </w:rPr>
        <w:t>‎‎Article 1. Approve on recording the list of shareholders, dividend prepayment, and expected date to hold the Annual General Meeting of Shareholders 2024 as follows:</w:t>
      </w:r>
    </w:p>
    <w:p w14:paraId="00000004" w14:textId="4A5E7A4F" w:rsidR="003579C0" w:rsidRPr="006F4341" w:rsidRDefault="006F4341" w:rsidP="006343E7">
      <w:pPr>
        <w:numPr>
          <w:ilvl w:val="0"/>
          <w:numId w:val="1"/>
        </w:numPr>
        <w:pBdr>
          <w:top w:val="nil"/>
          <w:left w:val="nil"/>
          <w:bottom w:val="nil"/>
          <w:right w:val="nil"/>
          <w:between w:val="nil"/>
        </w:pBdr>
        <w:tabs>
          <w:tab w:val="left" w:pos="540"/>
          <w:tab w:val="left" w:pos="2629"/>
        </w:tabs>
        <w:spacing w:after="120" w:line="360" w:lineRule="auto"/>
        <w:jc w:val="both"/>
        <w:rPr>
          <w:rFonts w:ascii="Arial" w:eastAsia="Arial" w:hAnsi="Arial" w:cs="Arial"/>
          <w:color w:val="010000"/>
          <w:sz w:val="20"/>
          <w:szCs w:val="20"/>
        </w:rPr>
      </w:pPr>
      <w:r w:rsidRPr="006F4341">
        <w:rPr>
          <w:rFonts w:ascii="Arial" w:hAnsi="Arial" w:cs="Arial"/>
          <w:color w:val="010000"/>
          <w:sz w:val="20"/>
        </w:rPr>
        <w:t>Record date for the list of shareholde</w:t>
      </w:r>
      <w:bookmarkStart w:id="0" w:name="_GoBack"/>
      <w:bookmarkEnd w:id="0"/>
      <w:r w:rsidRPr="006F4341">
        <w:rPr>
          <w:rFonts w:ascii="Arial" w:hAnsi="Arial" w:cs="Arial"/>
          <w:color w:val="010000"/>
          <w:sz w:val="20"/>
        </w:rPr>
        <w:t xml:space="preserve">rs of </w:t>
      </w:r>
      <w:proofErr w:type="spellStart"/>
      <w:r w:rsidRPr="006F4341">
        <w:rPr>
          <w:rFonts w:ascii="Arial" w:hAnsi="Arial" w:cs="Arial"/>
          <w:color w:val="010000"/>
          <w:sz w:val="20"/>
        </w:rPr>
        <w:t>Petrolimex</w:t>
      </w:r>
      <w:proofErr w:type="spellEnd"/>
      <w:r w:rsidRPr="006F4341">
        <w:rPr>
          <w:rFonts w:ascii="Arial" w:hAnsi="Arial" w:cs="Arial"/>
          <w:color w:val="010000"/>
          <w:sz w:val="20"/>
        </w:rPr>
        <w:t xml:space="preserve"> Hanoi Transportation and Trading Joint Stock Company to attend the Annual General Meeting of Shareholders 2024 and dividend prepayment 2023: Expected on March 20, 2024</w:t>
      </w:r>
    </w:p>
    <w:p w14:paraId="00000005" w14:textId="77777777" w:rsidR="003579C0" w:rsidRPr="006F4341" w:rsidRDefault="006F4341" w:rsidP="006343E7">
      <w:pPr>
        <w:numPr>
          <w:ilvl w:val="0"/>
          <w:numId w:val="1"/>
        </w:numPr>
        <w:pBdr>
          <w:top w:val="nil"/>
          <w:left w:val="nil"/>
          <w:bottom w:val="nil"/>
          <w:right w:val="nil"/>
          <w:between w:val="nil"/>
        </w:pBdr>
        <w:tabs>
          <w:tab w:val="left" w:pos="540"/>
          <w:tab w:val="left" w:pos="2636"/>
        </w:tabs>
        <w:spacing w:after="120" w:line="360" w:lineRule="auto"/>
        <w:jc w:val="both"/>
        <w:rPr>
          <w:rFonts w:ascii="Arial" w:eastAsia="Arial" w:hAnsi="Arial" w:cs="Arial"/>
          <w:color w:val="010000"/>
          <w:sz w:val="20"/>
          <w:szCs w:val="20"/>
        </w:rPr>
      </w:pPr>
      <w:r w:rsidRPr="006F4341">
        <w:rPr>
          <w:rFonts w:ascii="Arial" w:hAnsi="Arial" w:cs="Arial"/>
          <w:color w:val="010000"/>
          <w:sz w:val="20"/>
        </w:rPr>
        <w:t>Dividend prepayment 2023 in cash: 15%/share (VND 1,500/share)</w:t>
      </w:r>
    </w:p>
    <w:p w14:paraId="00000006" w14:textId="258715B9" w:rsidR="003579C0" w:rsidRPr="006F4341" w:rsidRDefault="006F4341" w:rsidP="006343E7">
      <w:pPr>
        <w:numPr>
          <w:ilvl w:val="0"/>
          <w:numId w:val="1"/>
        </w:numPr>
        <w:pBdr>
          <w:top w:val="nil"/>
          <w:left w:val="nil"/>
          <w:bottom w:val="nil"/>
          <w:right w:val="nil"/>
          <w:between w:val="nil"/>
        </w:pBdr>
        <w:tabs>
          <w:tab w:val="left" w:pos="540"/>
          <w:tab w:val="left" w:pos="2633"/>
        </w:tabs>
        <w:spacing w:after="120" w:line="360" w:lineRule="auto"/>
        <w:jc w:val="both"/>
        <w:rPr>
          <w:rFonts w:ascii="Arial" w:eastAsia="Arial" w:hAnsi="Arial" w:cs="Arial"/>
          <w:color w:val="010000"/>
          <w:sz w:val="20"/>
          <w:szCs w:val="20"/>
        </w:rPr>
      </w:pPr>
      <w:r w:rsidRPr="006F4341">
        <w:rPr>
          <w:rFonts w:ascii="Arial" w:hAnsi="Arial" w:cs="Arial"/>
          <w:color w:val="010000"/>
          <w:sz w:val="20"/>
        </w:rPr>
        <w:t>Payment date for dividend prepayment: Expected on April 01, 2024. Assign the Company’s Manager to organize the enforcement as per the provisions of law, the Charter and the Company’s regulations.</w:t>
      </w:r>
    </w:p>
    <w:p w14:paraId="00000007" w14:textId="77777777" w:rsidR="003579C0" w:rsidRPr="006F4341" w:rsidRDefault="006F4341" w:rsidP="006343E7">
      <w:pPr>
        <w:numPr>
          <w:ilvl w:val="0"/>
          <w:numId w:val="1"/>
        </w:numPr>
        <w:pBdr>
          <w:top w:val="nil"/>
          <w:left w:val="nil"/>
          <w:bottom w:val="nil"/>
          <w:right w:val="nil"/>
          <w:between w:val="nil"/>
        </w:pBdr>
        <w:tabs>
          <w:tab w:val="left" w:pos="540"/>
          <w:tab w:val="left" w:pos="3243"/>
        </w:tabs>
        <w:spacing w:after="120" w:line="360" w:lineRule="auto"/>
        <w:jc w:val="both"/>
        <w:rPr>
          <w:rFonts w:ascii="Arial" w:eastAsia="Arial" w:hAnsi="Arial" w:cs="Arial"/>
          <w:color w:val="010000"/>
          <w:sz w:val="20"/>
          <w:szCs w:val="20"/>
        </w:rPr>
      </w:pPr>
      <w:r w:rsidRPr="006F4341">
        <w:rPr>
          <w:rFonts w:ascii="Arial" w:hAnsi="Arial" w:cs="Arial"/>
          <w:color w:val="010000"/>
          <w:sz w:val="20"/>
        </w:rPr>
        <w:t>Time to hold the Annual General Meeting of Shareholders 2024: Expected on April 17, 2024</w:t>
      </w:r>
    </w:p>
    <w:p w14:paraId="00000008" w14:textId="66FA7953" w:rsidR="003579C0" w:rsidRPr="006F4341" w:rsidRDefault="006F4341" w:rsidP="006343E7">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6F4341">
        <w:rPr>
          <w:rFonts w:ascii="Arial" w:hAnsi="Arial" w:cs="Arial"/>
          <w:color w:val="010000"/>
          <w:sz w:val="20"/>
        </w:rPr>
        <w:t>‎‎Article 2. This Board Resolution is approved by all members of the Board of Directors and takes effect from the date of its signing. Members of the Board of Directors, the Manager of the Company are responsible for implementing this Board Resolution.</w:t>
      </w:r>
    </w:p>
    <w:sectPr w:rsidR="003579C0" w:rsidRPr="006F4341" w:rsidSect="006F434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71F5A"/>
    <w:multiLevelType w:val="multilevel"/>
    <w:tmpl w:val="1148552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C0"/>
    <w:rsid w:val="003579C0"/>
    <w:rsid w:val="006343E7"/>
    <w:rsid w:val="006F434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B0516"/>
  <w15:docId w15:val="{83F4F25C-439E-4ED5-B376-B2E7C88C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paragraph" w:customStyle="1" w:styleId="Other0">
    <w:name w:val="Other"/>
    <w:basedOn w:val="Normal"/>
    <w:link w:val="Other"/>
    <w:pPr>
      <w:spacing w:line="259" w:lineRule="auto"/>
      <w:ind w:firstLine="400"/>
    </w:pPr>
    <w:rPr>
      <w:rFonts w:ascii="Times New Roman" w:eastAsia="Times New Roman" w:hAnsi="Times New Roman" w:cs="Times New Roman"/>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dLeiSf8qEbJYuCLC+AnutTlhjQ==">CgMxLjA4AHIhMTlsNVlVSUlnb2lrT1lxQ0l5ck5FbkFNQ0I0M3hxSExt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2024-02-29T03:50:00Z</dcterms:created>
  <dcterms:modified xsi:type="dcterms:W3CDTF">2024-03-01T03:00:00Z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c00d53d393f6ec6718ef264af14383c769984288a33007d6ae75db5866302f6e</vt:lpwstr>
  </property>
</Properties>
</file>