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E9EDD82" w:rsidR="009D5EC5" w:rsidRPr="000F4686" w:rsidRDefault="000F4686" w:rsidP="00664A81">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0F4686">
        <w:rPr>
          <w:rFonts w:ascii="Arial" w:hAnsi="Arial" w:cs="Arial"/>
          <w:b/>
          <w:color w:val="010000"/>
          <w:sz w:val="20"/>
        </w:rPr>
        <w:t>TET:</w:t>
      </w:r>
      <w:r w:rsidR="00247318" w:rsidRPr="000F4686">
        <w:rPr>
          <w:rFonts w:ascii="Arial" w:hAnsi="Arial" w:cs="Arial"/>
          <w:b/>
          <w:color w:val="010000"/>
          <w:sz w:val="20"/>
        </w:rPr>
        <w:t xml:space="preserve"> </w:t>
      </w:r>
      <w:r w:rsidRPr="000F4686">
        <w:rPr>
          <w:rFonts w:ascii="Arial" w:hAnsi="Arial" w:cs="Arial"/>
          <w:b/>
          <w:color w:val="010000"/>
          <w:sz w:val="20"/>
        </w:rPr>
        <w:t>Board Resolution</w:t>
      </w:r>
    </w:p>
    <w:p w14:paraId="00000002" w14:textId="4AA9B467" w:rsidR="009D5EC5" w:rsidRPr="000F4686" w:rsidRDefault="000F4686" w:rsidP="00664A81">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F4686">
        <w:rPr>
          <w:rFonts w:ascii="Arial" w:hAnsi="Arial" w:cs="Arial"/>
          <w:color w:val="010000"/>
          <w:sz w:val="20"/>
        </w:rPr>
        <w:t>On February 28, 2024, Northern Textiles and Garments Joint s</w:t>
      </w:r>
      <w:bookmarkStart w:id="0" w:name="_GoBack"/>
      <w:bookmarkEnd w:id="0"/>
      <w:r w:rsidRPr="000F4686">
        <w:rPr>
          <w:rFonts w:ascii="Arial" w:hAnsi="Arial" w:cs="Arial"/>
          <w:color w:val="010000"/>
          <w:sz w:val="20"/>
        </w:rPr>
        <w:t>tock Company announced Resolution No. 38/2024/NQ-HDQT on the</w:t>
      </w:r>
      <w:r w:rsidR="00247318" w:rsidRPr="000F4686">
        <w:rPr>
          <w:rFonts w:ascii="Arial" w:hAnsi="Arial" w:cs="Arial"/>
          <w:color w:val="010000"/>
          <w:sz w:val="20"/>
        </w:rPr>
        <w:t xml:space="preserve"> </w:t>
      </w:r>
      <w:r w:rsidRPr="000F4686">
        <w:rPr>
          <w:rFonts w:ascii="Arial" w:hAnsi="Arial" w:cs="Arial"/>
          <w:color w:val="010000"/>
          <w:sz w:val="20"/>
        </w:rPr>
        <w:t>record date of the list of shareholders entitled to attend the Annual General Meeting of Shareholders 2024 as follows:</w:t>
      </w:r>
    </w:p>
    <w:p w14:paraId="00000003" w14:textId="77777777" w:rsidR="009D5EC5" w:rsidRPr="000F4686" w:rsidRDefault="000F4686" w:rsidP="00664A81">
      <w:pPr>
        <w:pBdr>
          <w:top w:val="nil"/>
          <w:left w:val="nil"/>
          <w:bottom w:val="nil"/>
          <w:right w:val="nil"/>
          <w:between w:val="nil"/>
        </w:pBdr>
        <w:tabs>
          <w:tab w:val="left" w:pos="450"/>
          <w:tab w:val="left" w:pos="9427"/>
        </w:tabs>
        <w:spacing w:after="120" w:line="360" w:lineRule="auto"/>
        <w:jc w:val="both"/>
        <w:rPr>
          <w:rFonts w:ascii="Arial" w:eastAsia="Arial" w:hAnsi="Arial" w:cs="Arial"/>
          <w:color w:val="010000"/>
          <w:sz w:val="20"/>
          <w:szCs w:val="20"/>
        </w:rPr>
      </w:pPr>
      <w:r w:rsidRPr="000F4686">
        <w:rPr>
          <w:rFonts w:ascii="Arial" w:hAnsi="Arial" w:cs="Arial"/>
          <w:color w:val="010000"/>
          <w:sz w:val="20"/>
        </w:rPr>
        <w:t xml:space="preserve">Article 1: The Board of Directors of Northern Textiles and Garments Joint stock Company agrees to approve the record date of the list of shareholders entitled to attend the Annual General Meeting of Shareholders 2024 with the following contents: </w:t>
      </w:r>
    </w:p>
    <w:p w14:paraId="00000004" w14:textId="77777777" w:rsidR="009D5EC5" w:rsidRPr="000F4686" w:rsidRDefault="000F4686" w:rsidP="00664A81">
      <w:pPr>
        <w:numPr>
          <w:ilvl w:val="0"/>
          <w:numId w:val="1"/>
        </w:numPr>
        <w:pBdr>
          <w:top w:val="nil"/>
          <w:left w:val="nil"/>
          <w:bottom w:val="nil"/>
          <w:right w:val="nil"/>
          <w:between w:val="nil"/>
        </w:pBdr>
        <w:tabs>
          <w:tab w:val="left" w:pos="450"/>
          <w:tab w:val="left" w:pos="1467"/>
        </w:tabs>
        <w:spacing w:after="120" w:line="360" w:lineRule="auto"/>
        <w:jc w:val="both"/>
        <w:rPr>
          <w:rFonts w:ascii="Arial" w:eastAsia="Arial" w:hAnsi="Arial" w:cs="Arial"/>
          <w:color w:val="010000"/>
          <w:sz w:val="20"/>
          <w:szCs w:val="20"/>
        </w:rPr>
      </w:pPr>
      <w:r w:rsidRPr="000F4686">
        <w:rPr>
          <w:rFonts w:ascii="Arial" w:hAnsi="Arial" w:cs="Arial"/>
          <w:color w:val="010000"/>
          <w:sz w:val="20"/>
        </w:rPr>
        <w:t>Record date: March 28, 2024</w:t>
      </w:r>
    </w:p>
    <w:p w14:paraId="00000005" w14:textId="77777777" w:rsidR="009D5EC5" w:rsidRPr="000F4686" w:rsidRDefault="000F4686" w:rsidP="00664A81">
      <w:pPr>
        <w:numPr>
          <w:ilvl w:val="0"/>
          <w:numId w:val="1"/>
        </w:numPr>
        <w:pBdr>
          <w:top w:val="nil"/>
          <w:left w:val="nil"/>
          <w:bottom w:val="nil"/>
          <w:right w:val="nil"/>
          <w:between w:val="nil"/>
        </w:pBdr>
        <w:tabs>
          <w:tab w:val="left" w:pos="450"/>
          <w:tab w:val="left" w:pos="1467"/>
        </w:tabs>
        <w:spacing w:after="120" w:line="360" w:lineRule="auto"/>
        <w:jc w:val="both"/>
        <w:rPr>
          <w:rFonts w:ascii="Arial" w:eastAsia="Arial" w:hAnsi="Arial" w:cs="Arial"/>
          <w:color w:val="010000"/>
          <w:sz w:val="20"/>
          <w:szCs w:val="20"/>
        </w:rPr>
      </w:pPr>
      <w:r w:rsidRPr="000F4686">
        <w:rPr>
          <w:rFonts w:ascii="Arial" w:hAnsi="Arial" w:cs="Arial"/>
          <w:color w:val="010000"/>
          <w:sz w:val="20"/>
        </w:rPr>
        <w:t>Organization time: Expected in April 2024</w:t>
      </w:r>
    </w:p>
    <w:p w14:paraId="00000007" w14:textId="56BE5F56" w:rsidR="009D5EC5" w:rsidRPr="000F4686" w:rsidRDefault="000F4686" w:rsidP="00664A81">
      <w:pPr>
        <w:numPr>
          <w:ilvl w:val="0"/>
          <w:numId w:val="1"/>
        </w:numPr>
        <w:pBdr>
          <w:top w:val="nil"/>
          <w:left w:val="nil"/>
          <w:bottom w:val="nil"/>
          <w:right w:val="nil"/>
          <w:between w:val="nil"/>
        </w:pBdr>
        <w:tabs>
          <w:tab w:val="left" w:pos="450"/>
          <w:tab w:val="left" w:pos="1467"/>
        </w:tabs>
        <w:spacing w:after="120" w:line="360" w:lineRule="auto"/>
        <w:jc w:val="both"/>
        <w:rPr>
          <w:rFonts w:ascii="Arial" w:eastAsia="Arial" w:hAnsi="Arial" w:cs="Arial"/>
          <w:color w:val="010000"/>
          <w:sz w:val="20"/>
          <w:szCs w:val="20"/>
        </w:rPr>
      </w:pPr>
      <w:r w:rsidRPr="000F4686">
        <w:rPr>
          <w:rFonts w:ascii="Arial" w:hAnsi="Arial" w:cs="Arial"/>
          <w:color w:val="010000"/>
          <w:sz w:val="20"/>
        </w:rPr>
        <w:t>Venue: In Hanoi (the specific address will be announced in</w:t>
      </w:r>
      <w:r w:rsidR="007B28AE" w:rsidRPr="000F4686">
        <w:rPr>
          <w:rFonts w:ascii="Arial" w:hAnsi="Arial" w:cs="Arial"/>
          <w:color w:val="010000"/>
          <w:sz w:val="20"/>
        </w:rPr>
        <w:t xml:space="preserve"> t</w:t>
      </w:r>
      <w:r w:rsidRPr="000F4686">
        <w:rPr>
          <w:rFonts w:ascii="Arial" w:hAnsi="Arial" w:cs="Arial"/>
          <w:color w:val="010000"/>
          <w:sz w:val="20"/>
        </w:rPr>
        <w:t xml:space="preserve">he Invitation and on the Company’s website: </w:t>
      </w:r>
      <w:hyperlink r:id="rId7">
        <w:r w:rsidRPr="000F4686">
          <w:rPr>
            <w:rFonts w:ascii="Arial" w:hAnsi="Arial" w:cs="Arial"/>
            <w:color w:val="010000"/>
            <w:sz w:val="20"/>
          </w:rPr>
          <w:t>www.textaco.vn</w:t>
        </w:r>
      </w:hyperlink>
      <w:r w:rsidR="007B28AE" w:rsidRPr="000F4686">
        <w:rPr>
          <w:rFonts w:ascii="Arial" w:hAnsi="Arial" w:cs="Arial"/>
          <w:color w:val="010000"/>
          <w:sz w:val="20"/>
        </w:rPr>
        <w:t>)</w:t>
      </w:r>
    </w:p>
    <w:p w14:paraId="00000008" w14:textId="77777777" w:rsidR="009D5EC5" w:rsidRPr="000F4686" w:rsidRDefault="000F4686" w:rsidP="00664A81">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Contents of the Meeting:</w:t>
      </w:r>
    </w:p>
    <w:p w14:paraId="00000009" w14:textId="77777777"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Report of the Executive Board on business results in 2023 and the orientations and plans for 2024.</w:t>
      </w:r>
    </w:p>
    <w:p w14:paraId="0000000A" w14:textId="77777777"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Report of the Board of Directors in 2023, the plan for 2024;</w:t>
      </w:r>
    </w:p>
    <w:p w14:paraId="0000000B" w14:textId="77777777"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Report of the Supervisory Board in 2023 and plan for 2024</w:t>
      </w:r>
    </w:p>
    <w:p w14:paraId="0000000C" w14:textId="77777777"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Audited Financial Statements 2023.</w:t>
      </w:r>
    </w:p>
    <w:p w14:paraId="0000000D" w14:textId="44FCF9BC"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Plan on appropriat</w:t>
      </w:r>
      <w:r w:rsidR="007B28AE" w:rsidRPr="000F4686">
        <w:rPr>
          <w:rFonts w:ascii="Arial" w:hAnsi="Arial" w:cs="Arial"/>
          <w:color w:val="010000"/>
          <w:sz w:val="20"/>
        </w:rPr>
        <w:t>ion</w:t>
      </w:r>
      <w:r w:rsidRPr="000F4686">
        <w:rPr>
          <w:rFonts w:ascii="Arial" w:hAnsi="Arial" w:cs="Arial"/>
          <w:color w:val="010000"/>
          <w:sz w:val="20"/>
        </w:rPr>
        <w:t xml:space="preserve"> for funds and distributing profits in 2023.</w:t>
      </w:r>
    </w:p>
    <w:p w14:paraId="0000000F" w14:textId="33BC3AAF"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Proposals: Remuneration for the Board of Directors, Supervisory Board, selection of Audit company for Financial Statements 2024</w:t>
      </w:r>
    </w:p>
    <w:p w14:paraId="00000010" w14:textId="77777777" w:rsidR="009D5EC5" w:rsidRPr="000F4686" w:rsidRDefault="000F4686" w:rsidP="00664A81">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F4686">
        <w:rPr>
          <w:rFonts w:ascii="Arial" w:hAnsi="Arial" w:cs="Arial"/>
          <w:color w:val="010000"/>
          <w:sz w:val="20"/>
        </w:rPr>
        <w:t>Other contents under the authority of the General Meeting of Shareholders.</w:t>
      </w:r>
    </w:p>
    <w:p w14:paraId="00000011" w14:textId="6CE78B07" w:rsidR="009D5EC5" w:rsidRPr="000F4686" w:rsidRDefault="000F4686" w:rsidP="00664A81">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F4686">
        <w:rPr>
          <w:rFonts w:ascii="Arial" w:hAnsi="Arial" w:cs="Arial"/>
          <w:color w:val="010000"/>
          <w:sz w:val="20"/>
        </w:rPr>
        <w:t xml:space="preserve">Article 2: Assign the </w:t>
      </w:r>
      <w:r>
        <w:rPr>
          <w:rFonts w:ascii="Arial" w:hAnsi="Arial" w:cs="Arial"/>
          <w:color w:val="010000"/>
          <w:sz w:val="20"/>
        </w:rPr>
        <w:t>General Manager</w:t>
      </w:r>
      <w:r w:rsidRPr="000F4686">
        <w:rPr>
          <w:rFonts w:ascii="Arial" w:hAnsi="Arial" w:cs="Arial"/>
          <w:color w:val="010000"/>
          <w:sz w:val="20"/>
        </w:rPr>
        <w:t xml:space="preserve"> to organize the implementation of information disclosure, determine the meeting place, announce the record of the list of shareholders, prepare documents, carry out procedures, and decide on related issues in accordance with the provisions of the Law.</w:t>
      </w:r>
    </w:p>
    <w:p w14:paraId="00000012" w14:textId="77777777" w:rsidR="009D5EC5" w:rsidRPr="000F4686" w:rsidRDefault="000F4686" w:rsidP="00664A81">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F4686">
        <w:rPr>
          <w:rFonts w:ascii="Arial" w:hAnsi="Arial" w:cs="Arial"/>
          <w:color w:val="010000"/>
          <w:sz w:val="20"/>
        </w:rPr>
        <w:t>Article 3: This Resolution has been approved by the Board of Directors and takes effect from the date of its signing.</w:t>
      </w:r>
    </w:p>
    <w:sectPr w:rsidR="009D5EC5" w:rsidRPr="000F4686" w:rsidSect="0024731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328"/>
    <w:multiLevelType w:val="multilevel"/>
    <w:tmpl w:val="AE98882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5A5D22"/>
    <w:multiLevelType w:val="multilevel"/>
    <w:tmpl w:val="B00E984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A3B05D8"/>
    <w:multiLevelType w:val="multilevel"/>
    <w:tmpl w:val="DF4C08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C5"/>
    <w:rsid w:val="00000294"/>
    <w:rsid w:val="000F4686"/>
    <w:rsid w:val="00247318"/>
    <w:rsid w:val="00664A81"/>
    <w:rsid w:val="007B28AE"/>
    <w:rsid w:val="009D5EC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9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85067"/>
      <w:w w:val="7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91E28"/>
      <w:sz w:val="17"/>
      <w:szCs w:val="17"/>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85067"/>
      <w:sz w:val="28"/>
      <w:szCs w:val="28"/>
      <w:u w:val="none"/>
    </w:rPr>
  </w:style>
  <w:style w:type="paragraph" w:customStyle="1" w:styleId="Bodytext20">
    <w:name w:val="Body text (2)"/>
    <w:basedOn w:val="Normal"/>
    <w:link w:val="Bodytext2"/>
    <w:pPr>
      <w:spacing w:line="257" w:lineRule="auto"/>
    </w:pPr>
    <w:rPr>
      <w:rFonts w:ascii="Times New Roman" w:eastAsia="Times New Roman" w:hAnsi="Times New Roman" w:cs="Times New Roman"/>
      <w:sz w:val="20"/>
      <w:szCs w:val="20"/>
    </w:rPr>
  </w:style>
  <w:style w:type="paragraph" w:customStyle="1" w:styleId="Heading21">
    <w:name w:val="Heading #2"/>
    <w:basedOn w:val="Normal"/>
    <w:link w:val="Heading20"/>
    <w:pPr>
      <w:spacing w:line="276"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color w:val="D85067"/>
      <w:w w:val="70"/>
      <w:sz w:val="22"/>
      <w:szCs w:val="22"/>
    </w:rPr>
  </w:style>
  <w:style w:type="paragraph" w:customStyle="1" w:styleId="Bodytext30">
    <w:name w:val="Body text (3)"/>
    <w:basedOn w:val="Normal"/>
    <w:link w:val="Bodytext3"/>
    <w:pPr>
      <w:ind w:firstLine="260"/>
    </w:pPr>
    <w:rPr>
      <w:rFonts w:ascii="Times New Roman" w:eastAsia="Times New Roman" w:hAnsi="Times New Roman" w:cs="Times New Roman"/>
      <w:color w:val="191E28"/>
      <w:sz w:val="17"/>
      <w:szCs w:val="17"/>
    </w:rPr>
  </w:style>
  <w:style w:type="paragraph" w:customStyle="1" w:styleId="Heading11">
    <w:name w:val="Heading #1"/>
    <w:basedOn w:val="Normal"/>
    <w:link w:val="Heading10"/>
    <w:pPr>
      <w:ind w:left="5080"/>
      <w:outlineLvl w:val="0"/>
    </w:pPr>
    <w:rPr>
      <w:rFonts w:ascii="Arial" w:eastAsia="Arial" w:hAnsi="Arial" w:cs="Arial"/>
      <w:color w:val="D8506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85067"/>
      <w:w w:val="7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91E28"/>
      <w:sz w:val="17"/>
      <w:szCs w:val="17"/>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85067"/>
      <w:sz w:val="28"/>
      <w:szCs w:val="28"/>
      <w:u w:val="none"/>
    </w:rPr>
  </w:style>
  <w:style w:type="paragraph" w:customStyle="1" w:styleId="Bodytext20">
    <w:name w:val="Body text (2)"/>
    <w:basedOn w:val="Normal"/>
    <w:link w:val="Bodytext2"/>
    <w:pPr>
      <w:spacing w:line="257" w:lineRule="auto"/>
    </w:pPr>
    <w:rPr>
      <w:rFonts w:ascii="Times New Roman" w:eastAsia="Times New Roman" w:hAnsi="Times New Roman" w:cs="Times New Roman"/>
      <w:sz w:val="20"/>
      <w:szCs w:val="20"/>
    </w:rPr>
  </w:style>
  <w:style w:type="paragraph" w:customStyle="1" w:styleId="Heading21">
    <w:name w:val="Heading #2"/>
    <w:basedOn w:val="Normal"/>
    <w:link w:val="Heading20"/>
    <w:pPr>
      <w:spacing w:line="276"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color w:val="D85067"/>
      <w:w w:val="70"/>
      <w:sz w:val="22"/>
      <w:szCs w:val="22"/>
    </w:rPr>
  </w:style>
  <w:style w:type="paragraph" w:customStyle="1" w:styleId="Bodytext30">
    <w:name w:val="Body text (3)"/>
    <w:basedOn w:val="Normal"/>
    <w:link w:val="Bodytext3"/>
    <w:pPr>
      <w:ind w:firstLine="260"/>
    </w:pPr>
    <w:rPr>
      <w:rFonts w:ascii="Times New Roman" w:eastAsia="Times New Roman" w:hAnsi="Times New Roman" w:cs="Times New Roman"/>
      <w:color w:val="191E28"/>
      <w:sz w:val="17"/>
      <w:szCs w:val="17"/>
    </w:rPr>
  </w:style>
  <w:style w:type="paragraph" w:customStyle="1" w:styleId="Heading11">
    <w:name w:val="Heading #1"/>
    <w:basedOn w:val="Normal"/>
    <w:link w:val="Heading10"/>
    <w:pPr>
      <w:ind w:left="5080"/>
      <w:outlineLvl w:val="0"/>
    </w:pPr>
    <w:rPr>
      <w:rFonts w:ascii="Arial" w:eastAsia="Arial" w:hAnsi="Arial" w:cs="Arial"/>
      <w:color w:val="D8506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xtaco.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LVqiogQFawMnlS6mZ7XNnHiKaA==">CgMxLjA4AHIhMWdlUXVocVFZdWYxTFZxdmdtT3plaktwZUh1dWx6R1Fr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2024-02-29T03:59:00Z</dcterms:created>
  <dcterms:modified xsi:type="dcterms:W3CDTF">2024-03-01T03:16:00Z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f41040b0b10c2229ad255cfa259699314a4a026ec8b761ace2aa49ce35c9ba8f</vt:lpwstr>
  </property>
</Properties>
</file>