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67100C" w:rsidR="00BF6737" w:rsidRPr="00436D09" w:rsidRDefault="00436D09" w:rsidP="00687783">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436D09">
        <w:rPr>
          <w:rFonts w:ascii="Arial" w:hAnsi="Arial" w:cs="Arial"/>
          <w:b/>
          <w:bCs/>
          <w:color w:val="010000"/>
          <w:sz w:val="20"/>
        </w:rPr>
        <w:t>VC3:</w:t>
      </w:r>
      <w:r w:rsidRPr="00436D09">
        <w:rPr>
          <w:rFonts w:ascii="Arial" w:hAnsi="Arial" w:cs="Arial"/>
          <w:b/>
          <w:color w:val="010000"/>
          <w:sz w:val="20"/>
        </w:rPr>
        <w:t xml:space="preserve"> Board Resolution</w:t>
      </w:r>
    </w:p>
    <w:p w14:paraId="00000002" w14:textId="77777777" w:rsidR="00BF6737" w:rsidRPr="00436D09" w:rsidRDefault="00436D09" w:rsidP="0068778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36D09">
        <w:rPr>
          <w:rFonts w:ascii="Arial" w:hAnsi="Arial" w:cs="Arial"/>
          <w:color w:val="010000"/>
          <w:sz w:val="20"/>
        </w:rPr>
        <w:t>On February 26, 2024, Nam Mekong Group Joint Stock Company announced Resolution No. 03/2024/NQ-HDQT on holding the Annual General Meeting of Shareholders 2024 as follows:</w:t>
      </w:r>
    </w:p>
    <w:p w14:paraId="00000003" w14:textId="77777777" w:rsidR="00BF6737" w:rsidRPr="00436D09" w:rsidRDefault="00436D09" w:rsidP="00687783">
      <w:pPr>
        <w:pBdr>
          <w:top w:val="nil"/>
          <w:left w:val="nil"/>
          <w:bottom w:val="nil"/>
          <w:right w:val="nil"/>
          <w:between w:val="nil"/>
        </w:pBdr>
        <w:tabs>
          <w:tab w:val="left" w:pos="540"/>
          <w:tab w:val="left" w:pos="9108"/>
        </w:tabs>
        <w:spacing w:after="120" w:line="360" w:lineRule="auto"/>
        <w:jc w:val="both"/>
        <w:rPr>
          <w:rFonts w:ascii="Arial" w:eastAsia="Arial" w:hAnsi="Arial" w:cs="Arial"/>
          <w:color w:val="010000"/>
          <w:sz w:val="20"/>
          <w:szCs w:val="20"/>
        </w:rPr>
      </w:pPr>
      <w:r w:rsidRPr="00436D09">
        <w:rPr>
          <w:rFonts w:ascii="Arial" w:hAnsi="Arial" w:cs="Arial"/>
          <w:color w:val="010000"/>
          <w:sz w:val="20"/>
        </w:rPr>
        <w:t xml:space="preserve">Article 1: Approve holding the Annual General Meeting of Shareholders 2024 of Nam Mekong Group Joint Stock Company (“the Company”) with the following main contents: </w:t>
      </w:r>
    </w:p>
    <w:p w14:paraId="00000004" w14:textId="77777777" w:rsidR="00BF6737" w:rsidRPr="00436D09" w:rsidRDefault="00436D09" w:rsidP="00687783">
      <w:pPr>
        <w:numPr>
          <w:ilvl w:val="0"/>
          <w:numId w:val="1"/>
        </w:numPr>
        <w:pBdr>
          <w:top w:val="nil"/>
          <w:left w:val="nil"/>
          <w:bottom w:val="nil"/>
          <w:right w:val="nil"/>
          <w:between w:val="nil"/>
        </w:pBdr>
        <w:tabs>
          <w:tab w:val="left" w:pos="540"/>
          <w:tab w:val="left" w:pos="877"/>
          <w:tab w:val="left" w:pos="9108"/>
        </w:tabs>
        <w:spacing w:after="120" w:line="360" w:lineRule="auto"/>
        <w:jc w:val="both"/>
        <w:rPr>
          <w:rFonts w:ascii="Arial" w:eastAsia="Arial" w:hAnsi="Arial" w:cs="Arial"/>
          <w:color w:val="010000"/>
          <w:sz w:val="20"/>
          <w:szCs w:val="20"/>
        </w:rPr>
      </w:pPr>
      <w:r w:rsidRPr="00436D09">
        <w:rPr>
          <w:rFonts w:ascii="Arial" w:hAnsi="Arial" w:cs="Arial"/>
          <w:color w:val="010000"/>
          <w:sz w:val="20"/>
        </w:rPr>
        <w:t xml:space="preserve">Record date for the list of shareholders attending the Meeting: Monday, March 18, 2024 </w:t>
      </w:r>
    </w:p>
    <w:p w14:paraId="00000005" w14:textId="77777777" w:rsidR="00BF6737" w:rsidRPr="00436D09" w:rsidRDefault="00436D09" w:rsidP="00687783">
      <w:pPr>
        <w:numPr>
          <w:ilvl w:val="0"/>
          <w:numId w:val="1"/>
        </w:numPr>
        <w:pBdr>
          <w:top w:val="nil"/>
          <w:left w:val="nil"/>
          <w:bottom w:val="nil"/>
          <w:right w:val="nil"/>
          <w:between w:val="nil"/>
        </w:pBdr>
        <w:tabs>
          <w:tab w:val="left" w:pos="540"/>
          <w:tab w:val="left" w:pos="920"/>
        </w:tabs>
        <w:spacing w:after="120" w:line="360" w:lineRule="auto"/>
        <w:jc w:val="both"/>
        <w:rPr>
          <w:rFonts w:ascii="Arial" w:eastAsia="Arial" w:hAnsi="Arial" w:cs="Arial"/>
          <w:color w:val="010000"/>
          <w:sz w:val="20"/>
          <w:szCs w:val="20"/>
        </w:rPr>
      </w:pPr>
      <w:r w:rsidRPr="00436D09">
        <w:rPr>
          <w:rFonts w:ascii="Arial" w:hAnsi="Arial" w:cs="Arial"/>
          <w:color w:val="010000"/>
          <w:sz w:val="20"/>
        </w:rPr>
        <w:t>Time to hold the Annual General Meeting of Shareholders 2024: Expected to be held on Friday, April 12, 2024</w:t>
      </w:r>
    </w:p>
    <w:p w14:paraId="00000006" w14:textId="20124DE0" w:rsidR="00BF6737" w:rsidRPr="00436D09" w:rsidRDefault="00436D09" w:rsidP="00687783">
      <w:pPr>
        <w:numPr>
          <w:ilvl w:val="0"/>
          <w:numId w:val="1"/>
        </w:numPr>
        <w:pBdr>
          <w:top w:val="nil"/>
          <w:left w:val="nil"/>
          <w:bottom w:val="nil"/>
          <w:right w:val="nil"/>
          <w:between w:val="nil"/>
        </w:pBdr>
        <w:tabs>
          <w:tab w:val="left" w:pos="540"/>
          <w:tab w:val="left" w:pos="898"/>
        </w:tabs>
        <w:spacing w:after="120" w:line="360" w:lineRule="auto"/>
        <w:jc w:val="both"/>
        <w:rPr>
          <w:rFonts w:ascii="Arial" w:eastAsia="Arial" w:hAnsi="Arial" w:cs="Arial"/>
          <w:color w:val="010000"/>
          <w:sz w:val="20"/>
          <w:szCs w:val="20"/>
        </w:rPr>
      </w:pPr>
      <w:r w:rsidRPr="00436D09">
        <w:rPr>
          <w:rFonts w:ascii="Arial" w:hAnsi="Arial" w:cs="Arial"/>
          <w:color w:val="010000"/>
          <w:sz w:val="20"/>
        </w:rPr>
        <w:t xml:space="preserve">Venue: Conference Hall on the 04th Floor, Geleximco Building, 36 Hoang Cau Street, O Cho Dua Ward, Dong Da District, Hanoi City, </w:t>
      </w:r>
      <w:bookmarkStart w:id="0" w:name="_GoBack"/>
      <w:bookmarkEnd w:id="0"/>
      <w:r w:rsidRPr="00436D09">
        <w:rPr>
          <w:rFonts w:ascii="Arial" w:hAnsi="Arial" w:cs="Arial"/>
          <w:color w:val="010000"/>
          <w:sz w:val="20"/>
        </w:rPr>
        <w:t>Vietnam.</w:t>
      </w:r>
    </w:p>
    <w:p w14:paraId="00000007" w14:textId="77777777" w:rsidR="00BF6737" w:rsidRPr="00436D09" w:rsidRDefault="00436D09" w:rsidP="00687783">
      <w:pPr>
        <w:numPr>
          <w:ilvl w:val="0"/>
          <w:numId w:val="1"/>
        </w:numPr>
        <w:pBdr>
          <w:top w:val="nil"/>
          <w:left w:val="nil"/>
          <w:bottom w:val="nil"/>
          <w:right w:val="nil"/>
          <w:between w:val="nil"/>
        </w:pBdr>
        <w:tabs>
          <w:tab w:val="left" w:pos="540"/>
          <w:tab w:val="left" w:pos="1308"/>
        </w:tabs>
        <w:spacing w:after="120" w:line="360" w:lineRule="auto"/>
        <w:jc w:val="both"/>
        <w:rPr>
          <w:rFonts w:ascii="Arial" w:eastAsia="Arial" w:hAnsi="Arial" w:cs="Arial"/>
          <w:color w:val="010000"/>
          <w:sz w:val="20"/>
          <w:szCs w:val="20"/>
        </w:rPr>
      </w:pPr>
      <w:r w:rsidRPr="00436D09">
        <w:rPr>
          <w:rFonts w:ascii="Arial" w:hAnsi="Arial" w:cs="Arial"/>
          <w:color w:val="010000"/>
          <w:sz w:val="20"/>
        </w:rPr>
        <w:t>Contents expected to be discussed and approved at the meeting:</w:t>
      </w:r>
    </w:p>
    <w:p w14:paraId="00000008" w14:textId="06FE5352" w:rsidR="00BF6737" w:rsidRPr="00436D09" w:rsidRDefault="00436D09" w:rsidP="00687783">
      <w:pPr>
        <w:numPr>
          <w:ilvl w:val="0"/>
          <w:numId w:val="2"/>
        </w:numPr>
        <w:pBdr>
          <w:top w:val="nil"/>
          <w:left w:val="nil"/>
          <w:bottom w:val="nil"/>
          <w:right w:val="nil"/>
          <w:between w:val="nil"/>
        </w:pBdr>
        <w:tabs>
          <w:tab w:val="left" w:pos="540"/>
          <w:tab w:val="left" w:pos="798"/>
        </w:tabs>
        <w:spacing w:after="120" w:line="360" w:lineRule="auto"/>
        <w:jc w:val="both"/>
        <w:rPr>
          <w:rFonts w:ascii="Arial" w:eastAsia="Arial" w:hAnsi="Arial" w:cs="Arial"/>
          <w:color w:val="010000"/>
          <w:sz w:val="20"/>
          <w:szCs w:val="20"/>
        </w:rPr>
      </w:pPr>
      <w:r w:rsidRPr="00436D09">
        <w:rPr>
          <w:rFonts w:ascii="Arial" w:hAnsi="Arial" w:cs="Arial"/>
          <w:color w:val="010000"/>
          <w:sz w:val="20"/>
        </w:rPr>
        <w:t>Approve the Report on Activities of the Board of Directors in 2023 and the Plan for 2024</w:t>
      </w:r>
    </w:p>
    <w:p w14:paraId="00000009" w14:textId="77777777" w:rsidR="00BF6737" w:rsidRPr="00436D09" w:rsidRDefault="00436D09" w:rsidP="00687783">
      <w:pPr>
        <w:numPr>
          <w:ilvl w:val="0"/>
          <w:numId w:val="2"/>
        </w:numPr>
        <w:pBdr>
          <w:top w:val="nil"/>
          <w:left w:val="nil"/>
          <w:bottom w:val="nil"/>
          <w:right w:val="nil"/>
          <w:between w:val="nil"/>
        </w:pBdr>
        <w:tabs>
          <w:tab w:val="left" w:pos="540"/>
          <w:tab w:val="left" w:pos="798"/>
        </w:tabs>
        <w:spacing w:after="120" w:line="360" w:lineRule="auto"/>
        <w:jc w:val="both"/>
        <w:rPr>
          <w:rFonts w:ascii="Arial" w:eastAsia="Arial" w:hAnsi="Arial" w:cs="Arial"/>
          <w:color w:val="010000"/>
          <w:sz w:val="20"/>
          <w:szCs w:val="20"/>
        </w:rPr>
      </w:pPr>
      <w:r w:rsidRPr="00436D09">
        <w:rPr>
          <w:rFonts w:ascii="Arial" w:hAnsi="Arial" w:cs="Arial"/>
          <w:color w:val="010000"/>
          <w:sz w:val="20"/>
        </w:rPr>
        <w:t>Approve the Report on production and business activities results in 2023 and the plan for 2024:</w:t>
      </w:r>
    </w:p>
    <w:p w14:paraId="0000000A" w14:textId="77777777" w:rsidR="00BF6737" w:rsidRPr="00436D09" w:rsidRDefault="00436D09" w:rsidP="00687783">
      <w:pPr>
        <w:numPr>
          <w:ilvl w:val="0"/>
          <w:numId w:val="2"/>
        </w:numPr>
        <w:pBdr>
          <w:top w:val="nil"/>
          <w:left w:val="nil"/>
          <w:bottom w:val="nil"/>
          <w:right w:val="nil"/>
          <w:between w:val="nil"/>
        </w:pBdr>
        <w:tabs>
          <w:tab w:val="left" w:pos="540"/>
          <w:tab w:val="left" w:pos="808"/>
        </w:tabs>
        <w:spacing w:after="120" w:line="360" w:lineRule="auto"/>
        <w:jc w:val="both"/>
        <w:rPr>
          <w:rFonts w:ascii="Arial" w:eastAsia="Arial" w:hAnsi="Arial" w:cs="Arial"/>
          <w:color w:val="010000"/>
          <w:sz w:val="20"/>
          <w:szCs w:val="20"/>
        </w:rPr>
      </w:pPr>
      <w:r w:rsidRPr="00436D09">
        <w:rPr>
          <w:rFonts w:ascii="Arial" w:hAnsi="Arial" w:cs="Arial"/>
          <w:color w:val="010000"/>
          <w:sz w:val="20"/>
        </w:rPr>
        <w:t>Approve the Report on activities of the Supervisory Board in 2023 and the plan for 2024.</w:t>
      </w:r>
    </w:p>
    <w:p w14:paraId="0000000B" w14:textId="77777777" w:rsidR="00BF6737" w:rsidRPr="00436D09" w:rsidRDefault="00436D09" w:rsidP="00687783">
      <w:pPr>
        <w:numPr>
          <w:ilvl w:val="0"/>
          <w:numId w:val="2"/>
        </w:numPr>
        <w:pBdr>
          <w:top w:val="nil"/>
          <w:left w:val="nil"/>
          <w:bottom w:val="nil"/>
          <w:right w:val="nil"/>
          <w:between w:val="nil"/>
        </w:pBdr>
        <w:tabs>
          <w:tab w:val="left" w:pos="540"/>
          <w:tab w:val="left" w:pos="1278"/>
        </w:tabs>
        <w:spacing w:after="120" w:line="360" w:lineRule="auto"/>
        <w:jc w:val="both"/>
        <w:rPr>
          <w:rFonts w:ascii="Arial" w:eastAsia="Arial" w:hAnsi="Arial" w:cs="Arial"/>
          <w:color w:val="010000"/>
          <w:sz w:val="20"/>
          <w:szCs w:val="20"/>
        </w:rPr>
      </w:pPr>
      <w:r w:rsidRPr="00436D09">
        <w:rPr>
          <w:rFonts w:ascii="Arial" w:hAnsi="Arial" w:cs="Arial"/>
          <w:color w:val="010000"/>
          <w:sz w:val="20"/>
        </w:rPr>
        <w:t>Other contents under the authority of the General Meeting of Shareholders.</w:t>
      </w:r>
    </w:p>
    <w:p w14:paraId="0000000C" w14:textId="77777777" w:rsidR="00BF6737" w:rsidRPr="00436D09" w:rsidRDefault="00436D09" w:rsidP="0068778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36D09">
        <w:rPr>
          <w:rFonts w:ascii="Arial" w:hAnsi="Arial" w:cs="Arial"/>
          <w:color w:val="010000"/>
          <w:sz w:val="20"/>
        </w:rPr>
        <w:t>Article 2: The Board of Directors assigns the Company's General Manager to direct relevant functional departments and individuals to prepare and organize the implementation of this Resolution in compliance with the Company's Charter and legal regulations.</w:t>
      </w:r>
    </w:p>
    <w:p w14:paraId="0000000D" w14:textId="77777777" w:rsidR="00BF6737" w:rsidRPr="00436D09" w:rsidRDefault="00436D09" w:rsidP="00687783">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436D09">
        <w:rPr>
          <w:rFonts w:ascii="Arial" w:hAnsi="Arial" w:cs="Arial"/>
          <w:color w:val="010000"/>
          <w:sz w:val="20"/>
        </w:rPr>
        <w:t>Article 3: Members of the Board of Directors, the Board of Management, the Supervisory Board and relevant individuals are responsible for the implementation of this Resolution.</w:t>
      </w:r>
    </w:p>
    <w:sectPr w:rsidR="00BF6737" w:rsidRPr="00436D09" w:rsidSect="00436D0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799"/>
    <w:multiLevelType w:val="multilevel"/>
    <w:tmpl w:val="DA7A062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8983703"/>
    <w:multiLevelType w:val="multilevel"/>
    <w:tmpl w:val="7D2CA6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37"/>
    <w:rsid w:val="00436D09"/>
    <w:rsid w:val="00687783"/>
    <w:rsid w:val="00BF673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6AAD1"/>
  <w15:docId w15:val="{1C3FD46F-6506-43BE-BBBF-C4A62D87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E0AFF"/>
      <w:sz w:val="18"/>
      <w:szCs w:val="18"/>
      <w:u w:val="none"/>
    </w:rPr>
  </w:style>
  <w:style w:type="paragraph" w:styleId="BodyText">
    <w:name w:val="Body Text"/>
    <w:basedOn w:val="Normal"/>
    <w:link w:val="BodyTextChar"/>
    <w:qFormat/>
    <w:pPr>
      <w:spacing w:line="283" w:lineRule="auto"/>
      <w:ind w:firstLine="400"/>
    </w:pPr>
    <w:rPr>
      <w:rFonts w:ascii="Times New Roman" w:eastAsia="Times New Roman" w:hAnsi="Times New Roman" w:cs="Times New Roman"/>
      <w:sz w:val="28"/>
      <w:szCs w:val="28"/>
    </w:rPr>
  </w:style>
  <w:style w:type="paragraph" w:customStyle="1" w:styleId="Heading11">
    <w:name w:val="Heading #1"/>
    <w:basedOn w:val="Normal"/>
    <w:link w:val="Heading10"/>
    <w:pPr>
      <w:ind w:left="2590"/>
      <w:outlineLvl w:val="0"/>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Bodytext20">
    <w:name w:val="Body text (2)"/>
    <w:basedOn w:val="Normal"/>
    <w:link w:val="Bodytext2"/>
    <w:pPr>
      <w:spacing w:line="209" w:lineRule="auto"/>
      <w:ind w:left="7140"/>
    </w:pPr>
    <w:rPr>
      <w:rFonts w:ascii="Times New Roman" w:eastAsia="Times New Roman" w:hAnsi="Times New Roman" w:cs="Times New Roman"/>
      <w:color w:val="0E0AFF"/>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MlU2l9uD9NgsxDkY/zwp1/e4Kw==">CgMxLjA4AHIhMXJDam1aOG5lQ25sN09oRmhXdEN0UG5Bb1BsNGc3Uy13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2024-02-29T04:10:00Z</dcterms:created>
  <dcterms:modified xsi:type="dcterms:W3CDTF">2024-03-01T03:00:00Z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dec1d84e981e4d5b05d537a51b868eade105921b3483223f17214613bd583e19</vt:lpwstr>
  </property>
</Properties>
</file>