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025CE" w:rsidRPr="00885ED9" w:rsidRDefault="00885ED9" w:rsidP="0065651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85ED9">
        <w:rPr>
          <w:rFonts w:ascii="Arial" w:hAnsi="Arial" w:cs="Arial"/>
          <w:b/>
          <w:color w:val="010000"/>
          <w:sz w:val="20"/>
        </w:rPr>
        <w:t>BCA: Board Resolution</w:t>
      </w:r>
    </w:p>
    <w:p w14:paraId="00000002" w14:textId="77777777" w:rsidR="005025CE" w:rsidRPr="00885ED9" w:rsidRDefault="00885ED9" w:rsidP="0065651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 xml:space="preserve">On March 06, 2024, B.C.H Joint Stock Company announced Resolution No. 03/NQ-HDQT on approving the plan to organize the Annual General Meeting of Shareholders 2024 as follows: </w:t>
      </w:r>
    </w:p>
    <w:p w14:paraId="00000003" w14:textId="4DFC27F8" w:rsidR="005025CE" w:rsidRPr="00885ED9" w:rsidRDefault="00885ED9" w:rsidP="0065651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 xml:space="preserve">Article 1: Approve the plan </w:t>
      </w:r>
      <w:r w:rsidR="00846FCB">
        <w:rPr>
          <w:rFonts w:ascii="Arial" w:hAnsi="Arial" w:cs="Arial"/>
          <w:color w:val="010000"/>
          <w:sz w:val="20"/>
        </w:rPr>
        <w:t>for</w:t>
      </w:r>
      <w:r w:rsidRPr="00885ED9">
        <w:rPr>
          <w:rFonts w:ascii="Arial" w:hAnsi="Arial" w:cs="Arial"/>
          <w:color w:val="010000"/>
          <w:sz w:val="20"/>
        </w:rPr>
        <w:t xml:space="preserve"> organizing B.C.H Joint Stock Company’s Annual General Meeting of Shareholders 2024.</w:t>
      </w:r>
    </w:p>
    <w:p w14:paraId="00000004" w14:textId="77777777" w:rsidR="005025CE" w:rsidRPr="00885ED9" w:rsidRDefault="00885ED9" w:rsidP="00656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>Record date: March 26, 2024.</w:t>
      </w:r>
    </w:p>
    <w:p w14:paraId="00000005" w14:textId="77777777" w:rsidR="005025CE" w:rsidRPr="00885ED9" w:rsidRDefault="00885ED9" w:rsidP="00656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>Expected meeting time: During April 2024. The detailed meeting time will be announced later by the Company.</w:t>
      </w:r>
    </w:p>
    <w:p w14:paraId="00000006" w14:textId="77777777" w:rsidR="005025CE" w:rsidRPr="00885ED9" w:rsidRDefault="00885ED9" w:rsidP="00656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>The expected venue: The Company will announced later.</w:t>
      </w:r>
    </w:p>
    <w:p w14:paraId="00000007" w14:textId="5D963DD8" w:rsidR="005025CE" w:rsidRPr="00885ED9" w:rsidRDefault="00885ED9" w:rsidP="00656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>Meeting contents: Summarize the Company's activities in 2023, propose a development plan in 2024</w:t>
      </w:r>
      <w:r w:rsidR="00846FCB">
        <w:rPr>
          <w:rFonts w:ascii="Arial" w:hAnsi="Arial" w:cs="Arial"/>
          <w:color w:val="010000"/>
          <w:sz w:val="20"/>
        </w:rPr>
        <w:t>,</w:t>
      </w:r>
      <w:r w:rsidRPr="00885ED9">
        <w:rPr>
          <w:rFonts w:ascii="Arial" w:hAnsi="Arial" w:cs="Arial"/>
          <w:color w:val="010000"/>
          <w:sz w:val="20"/>
        </w:rPr>
        <w:t xml:space="preserve"> and other contents under the authority of the General Meeting of Shareholders.</w:t>
      </w:r>
    </w:p>
    <w:p w14:paraId="536AFEBA" w14:textId="77777777" w:rsidR="00885ED9" w:rsidRPr="00885ED9" w:rsidRDefault="00885ED9" w:rsidP="0065651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5ED9">
        <w:rPr>
          <w:rFonts w:ascii="Arial" w:hAnsi="Arial" w:cs="Arial"/>
          <w:color w:val="010000"/>
          <w:sz w:val="20"/>
        </w:rPr>
        <w:t xml:space="preserve">Article 2: Authorize the Board of Management to implement the other related tasks. </w:t>
      </w:r>
    </w:p>
    <w:p w14:paraId="00000008" w14:textId="38348F52" w:rsidR="005025CE" w:rsidRPr="00885ED9" w:rsidRDefault="00885ED9" w:rsidP="0065651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>Article 3: Terms of enforcement</w:t>
      </w:r>
    </w:p>
    <w:p w14:paraId="00000009" w14:textId="7F6646CA" w:rsidR="005025CE" w:rsidRPr="00885ED9" w:rsidRDefault="00885ED9" w:rsidP="0065651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 xml:space="preserve">The </w:t>
      </w:r>
      <w:r w:rsidR="00846FCB">
        <w:rPr>
          <w:rFonts w:ascii="Arial" w:hAnsi="Arial" w:cs="Arial"/>
          <w:color w:val="010000"/>
          <w:sz w:val="20"/>
        </w:rPr>
        <w:t xml:space="preserve">members of the </w:t>
      </w:r>
      <w:bookmarkStart w:id="0" w:name="_GoBack"/>
      <w:bookmarkEnd w:id="0"/>
      <w:r w:rsidRPr="00885ED9">
        <w:rPr>
          <w:rFonts w:ascii="Arial" w:hAnsi="Arial" w:cs="Arial"/>
          <w:color w:val="010000"/>
          <w:sz w:val="20"/>
        </w:rPr>
        <w:t xml:space="preserve">Board of Directors, the Board of Management, the Chief Accountant, and relevant functional departments are responsible for implementing this Resolution </w:t>
      </w:r>
      <w:r w:rsidR="00846FCB">
        <w:rPr>
          <w:rFonts w:ascii="Arial" w:hAnsi="Arial" w:cs="Arial"/>
          <w:color w:val="010000"/>
          <w:sz w:val="20"/>
        </w:rPr>
        <w:t>following</w:t>
      </w:r>
      <w:r w:rsidRPr="00885ED9">
        <w:rPr>
          <w:rFonts w:ascii="Arial" w:hAnsi="Arial" w:cs="Arial"/>
          <w:color w:val="010000"/>
          <w:sz w:val="20"/>
        </w:rPr>
        <w:t xml:space="preserve"> the provisions of law and the Company’s Charter.</w:t>
      </w:r>
    </w:p>
    <w:p w14:paraId="0000000A" w14:textId="77777777" w:rsidR="005025CE" w:rsidRPr="00885ED9" w:rsidRDefault="00885ED9" w:rsidP="0065651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ED9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5025CE" w:rsidRPr="00885ED9" w:rsidSect="00885ED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6ED7"/>
    <w:multiLevelType w:val="multilevel"/>
    <w:tmpl w:val="169823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CE"/>
    <w:rsid w:val="00027B58"/>
    <w:rsid w:val="005025CE"/>
    <w:rsid w:val="0065651C"/>
    <w:rsid w:val="00846FCB"/>
    <w:rsid w:val="008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F39AE"/>
  <w15:docId w15:val="{595E3F0C-605E-49B0-BDE0-5A05BE0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qqdZQ1lvWP35TE3lCZpvcBZSdg==">CgMxLjA4AHIhMXFIQUgzV19jN2FCV1lXU1BpOXRhNW5rYlhhQmpUSkZN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925</Characters>
  <Application>Microsoft Office Word</Application>
  <DocSecurity>0</DocSecurity>
  <Lines>17</Lines>
  <Paragraphs>11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2024-03-08T03:43:00Z</dcterms:created>
  <dcterms:modified xsi:type="dcterms:W3CDTF">2024-03-11T03:19:00Z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2734c475ea9f98e9012d10c44d0e6376a08577f861d36893d2a3bddda782bf24</vt:lpwstr>
  </property>
</Properties>
</file>