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F2A5"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9B784C">
        <w:rPr>
          <w:rFonts w:ascii="Arial" w:hAnsi="Arial" w:cs="Arial"/>
          <w:b/>
          <w:bCs/>
          <w:color w:val="010000"/>
          <w:sz w:val="20"/>
        </w:rPr>
        <w:t>BCG122006:</w:t>
      </w:r>
      <w:r w:rsidRPr="009B784C">
        <w:rPr>
          <w:rFonts w:ascii="Arial" w:hAnsi="Arial" w:cs="Arial"/>
          <w:b/>
          <w:color w:val="010000"/>
          <w:sz w:val="20"/>
        </w:rPr>
        <w:t xml:space="preserve"> Board Resolution</w:t>
      </w:r>
    </w:p>
    <w:p w14:paraId="51A658FD"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On March 5, 2024, Bamboo Capital Joint Stock Company announced Resolution No. 23/2024/NQ-HDQT-BCG on changing the representative for managing the Company's contributed capital at Cat Trinh Industrial Area BCG Joint Stock Company as follows:</w:t>
      </w:r>
    </w:p>
    <w:p w14:paraId="75B0D2D3"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 xml:space="preserve">‎‎Article 1. Approve the resignation of Mr. Nguyen Ho Nam from the responsibility of managing the contributed capital of Bamboo Capital Joint Stock Company at Cat Trinh Industrial Area BCG Joint Stock Company. </w:t>
      </w:r>
    </w:p>
    <w:p w14:paraId="1B94DE98"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Reason: Mr. Nguyen Ho Nam needs to focus on the administration work at the Holding Company.</w:t>
      </w:r>
    </w:p>
    <w:p w14:paraId="392C1D19"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‎‎Article 2. Approve the change of the Representative for managing the contributed capital of Bamboo Capital Joint Stock Company at Cat Trinh Industrial Area BCG Joint Stock Company from Mr. Nguyen Ho Nam to Mr. Le Xuan Duc.</w:t>
      </w:r>
    </w:p>
    <w:p w14:paraId="6C65248B"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Information about the representative for managing the contributed capital after the change is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50"/>
        <w:gridCol w:w="308"/>
        <w:gridCol w:w="6359"/>
      </w:tblGrid>
      <w:tr w:rsidR="0076523E" w:rsidRPr="009B784C" w14:paraId="7951B00B" w14:textId="77777777" w:rsidTr="007B5F82">
        <w:tc>
          <w:tcPr>
            <w:tcW w:w="1303" w:type="pct"/>
            <w:shd w:val="clear" w:color="auto" w:fill="auto"/>
            <w:tcMar>
              <w:top w:w="0" w:type="dxa"/>
              <w:bottom w:w="0" w:type="dxa"/>
            </w:tcMar>
            <w:vAlign w:val="center"/>
          </w:tcPr>
          <w:p w14:paraId="7F37C7E0" w14:textId="77777777" w:rsidR="0076523E" w:rsidRPr="009B784C" w:rsidRDefault="00812D4F" w:rsidP="00812D4F">
            <w:pPr>
              <w:pBdr>
                <w:top w:val="nil"/>
                <w:left w:val="nil"/>
                <w:bottom w:val="nil"/>
                <w:right w:val="nil"/>
                <w:between w:val="nil"/>
              </w:pBdr>
              <w:spacing w:after="120" w:line="360" w:lineRule="auto"/>
              <w:rPr>
                <w:rFonts w:ascii="Arial" w:eastAsia="Arial" w:hAnsi="Arial" w:cs="Arial"/>
                <w:color w:val="010000"/>
                <w:sz w:val="20"/>
                <w:szCs w:val="20"/>
              </w:rPr>
            </w:pPr>
            <w:r w:rsidRPr="009B784C">
              <w:rPr>
                <w:rFonts w:ascii="Arial" w:hAnsi="Arial" w:cs="Arial"/>
                <w:color w:val="010000"/>
                <w:sz w:val="20"/>
              </w:rPr>
              <w:t>Full name</w:t>
            </w:r>
          </w:p>
        </w:tc>
        <w:tc>
          <w:tcPr>
            <w:tcW w:w="171" w:type="pct"/>
            <w:shd w:val="clear" w:color="auto" w:fill="auto"/>
            <w:tcMar>
              <w:top w:w="0" w:type="dxa"/>
              <w:bottom w:w="0" w:type="dxa"/>
            </w:tcMar>
            <w:vAlign w:val="center"/>
          </w:tcPr>
          <w:p w14:paraId="19FBE56C" w14:textId="77777777" w:rsidR="0076523E" w:rsidRPr="009B784C" w:rsidRDefault="00812D4F" w:rsidP="00812D4F">
            <w:pPr>
              <w:spacing w:after="120" w:line="360" w:lineRule="auto"/>
              <w:jc w:val="center"/>
              <w:rPr>
                <w:rFonts w:ascii="Arial" w:eastAsia="Arial" w:hAnsi="Arial" w:cs="Arial"/>
                <w:color w:val="010000"/>
                <w:sz w:val="20"/>
                <w:szCs w:val="20"/>
              </w:rPr>
            </w:pPr>
            <w:r w:rsidRPr="009B784C">
              <w:rPr>
                <w:rFonts w:ascii="Arial" w:hAnsi="Arial" w:cs="Arial"/>
                <w:color w:val="010000"/>
                <w:sz w:val="20"/>
              </w:rPr>
              <w:t>:</w:t>
            </w:r>
          </w:p>
        </w:tc>
        <w:tc>
          <w:tcPr>
            <w:tcW w:w="3526" w:type="pct"/>
            <w:shd w:val="clear" w:color="auto" w:fill="auto"/>
            <w:tcMar>
              <w:top w:w="0" w:type="dxa"/>
              <w:bottom w:w="0" w:type="dxa"/>
            </w:tcMar>
            <w:vAlign w:val="center"/>
          </w:tcPr>
          <w:p w14:paraId="6F9D1C40" w14:textId="77777777" w:rsidR="0076523E" w:rsidRPr="009B784C" w:rsidRDefault="00812D4F" w:rsidP="00812D4F">
            <w:pPr>
              <w:pBdr>
                <w:top w:val="nil"/>
                <w:left w:val="nil"/>
                <w:bottom w:val="nil"/>
                <w:right w:val="nil"/>
                <w:between w:val="nil"/>
              </w:pBdr>
              <w:spacing w:after="120" w:line="360" w:lineRule="auto"/>
              <w:rPr>
                <w:rFonts w:ascii="Arial" w:eastAsia="Arial" w:hAnsi="Arial" w:cs="Arial"/>
                <w:color w:val="010000"/>
                <w:sz w:val="20"/>
                <w:szCs w:val="20"/>
              </w:rPr>
            </w:pPr>
            <w:r w:rsidRPr="009B784C">
              <w:rPr>
                <w:rFonts w:ascii="Arial" w:hAnsi="Arial" w:cs="Arial"/>
                <w:color w:val="010000"/>
                <w:sz w:val="20"/>
              </w:rPr>
              <w:t>Le Xuan Duc</w:t>
            </w:r>
          </w:p>
        </w:tc>
      </w:tr>
      <w:tr w:rsidR="007B5F82" w:rsidRPr="009B784C" w14:paraId="53C511DF" w14:textId="77777777" w:rsidTr="007B5F82">
        <w:tc>
          <w:tcPr>
            <w:tcW w:w="1303" w:type="pct"/>
            <w:shd w:val="clear" w:color="auto" w:fill="auto"/>
            <w:tcMar>
              <w:top w:w="0" w:type="dxa"/>
              <w:bottom w:w="0" w:type="dxa"/>
            </w:tcMar>
            <w:vAlign w:val="center"/>
          </w:tcPr>
          <w:p w14:paraId="4DDB8C4F" w14:textId="27F531D9" w:rsidR="007B5F82" w:rsidRPr="009B784C" w:rsidRDefault="007B5F82" w:rsidP="00812D4F">
            <w:pPr>
              <w:pBdr>
                <w:top w:val="nil"/>
                <w:left w:val="nil"/>
                <w:bottom w:val="nil"/>
                <w:right w:val="nil"/>
                <w:between w:val="nil"/>
              </w:pBdr>
              <w:spacing w:after="120" w:line="360" w:lineRule="auto"/>
              <w:rPr>
                <w:rFonts w:ascii="Arial" w:eastAsia="Arial" w:hAnsi="Arial" w:cs="Arial"/>
                <w:color w:val="010000"/>
                <w:sz w:val="20"/>
                <w:szCs w:val="20"/>
              </w:rPr>
            </w:pPr>
            <w:r w:rsidRPr="009B784C">
              <w:rPr>
                <w:rFonts w:ascii="Arial" w:hAnsi="Arial" w:cs="Arial"/>
                <w:color w:val="010000"/>
                <w:sz w:val="20"/>
              </w:rPr>
              <w:t>Representation Capital</w:t>
            </w:r>
          </w:p>
        </w:tc>
        <w:tc>
          <w:tcPr>
            <w:tcW w:w="171" w:type="pct"/>
            <w:shd w:val="clear" w:color="auto" w:fill="auto"/>
            <w:tcMar>
              <w:top w:w="0" w:type="dxa"/>
              <w:bottom w:w="0" w:type="dxa"/>
            </w:tcMar>
            <w:vAlign w:val="center"/>
          </w:tcPr>
          <w:p w14:paraId="7AA28558" w14:textId="24DF955D" w:rsidR="007B5F82" w:rsidRPr="009B784C" w:rsidRDefault="007B5F82" w:rsidP="00812D4F">
            <w:pPr>
              <w:spacing w:after="120" w:line="360" w:lineRule="auto"/>
              <w:jc w:val="center"/>
              <w:rPr>
                <w:rFonts w:ascii="Arial" w:hAnsi="Arial" w:cs="Arial"/>
                <w:color w:val="010000"/>
                <w:sz w:val="20"/>
              </w:rPr>
            </w:pPr>
            <w:r w:rsidRPr="009B784C">
              <w:rPr>
                <w:rFonts w:ascii="Arial" w:hAnsi="Arial" w:cs="Arial"/>
                <w:color w:val="010000"/>
                <w:sz w:val="20"/>
              </w:rPr>
              <w:t>:</w:t>
            </w:r>
          </w:p>
        </w:tc>
        <w:tc>
          <w:tcPr>
            <w:tcW w:w="3526" w:type="pct"/>
            <w:shd w:val="clear" w:color="auto" w:fill="auto"/>
            <w:tcMar>
              <w:top w:w="0" w:type="dxa"/>
              <w:bottom w:w="0" w:type="dxa"/>
            </w:tcMar>
            <w:vAlign w:val="center"/>
          </w:tcPr>
          <w:p w14:paraId="47E26838" w14:textId="3071DD83" w:rsidR="007B5F82" w:rsidRPr="009B784C" w:rsidRDefault="007B5F82" w:rsidP="00812D4F">
            <w:pPr>
              <w:spacing w:after="120" w:line="360" w:lineRule="auto"/>
              <w:rPr>
                <w:rFonts w:ascii="Arial" w:eastAsia="Arial" w:hAnsi="Arial" w:cs="Arial"/>
                <w:color w:val="010000"/>
                <w:sz w:val="20"/>
                <w:szCs w:val="20"/>
              </w:rPr>
            </w:pPr>
            <w:r w:rsidRPr="009B784C">
              <w:rPr>
                <w:rFonts w:ascii="Arial" w:hAnsi="Arial" w:cs="Arial"/>
                <w:color w:val="010000"/>
                <w:sz w:val="20"/>
              </w:rPr>
              <w:t>Manage capital worth 38,400,000 shares, equivalent to VND 384,000,000,000 of the contributed capital, accounting for 80% of the charter capital of Cat Trinh Industrial Area BCG Joint Stock Company.</w:t>
            </w:r>
          </w:p>
        </w:tc>
      </w:tr>
    </w:tbl>
    <w:p w14:paraId="4933DBCA" w14:textId="77777777" w:rsidR="0076523E" w:rsidRPr="009B784C" w:rsidRDefault="00812D4F" w:rsidP="009B784C">
      <w:pPr>
        <w:numPr>
          <w:ilvl w:val="0"/>
          <w:numId w:val="1"/>
        </w:numPr>
        <w:pBdr>
          <w:top w:val="nil"/>
          <w:left w:val="nil"/>
          <w:bottom w:val="nil"/>
          <w:right w:val="nil"/>
          <w:between w:val="nil"/>
        </w:pBdr>
        <w:tabs>
          <w:tab w:val="left" w:pos="432"/>
          <w:tab w:val="left" w:pos="1395"/>
        </w:tabs>
        <w:spacing w:after="120" w:line="360" w:lineRule="auto"/>
        <w:jc w:val="both"/>
        <w:rPr>
          <w:rFonts w:ascii="Arial" w:eastAsia="Arial" w:hAnsi="Arial" w:cs="Arial"/>
          <w:color w:val="010000"/>
          <w:sz w:val="20"/>
          <w:szCs w:val="20"/>
        </w:rPr>
      </w:pPr>
      <w:bookmarkStart w:id="1" w:name="_GoBack"/>
      <w:bookmarkEnd w:id="1"/>
      <w:r w:rsidRPr="009B784C">
        <w:rPr>
          <w:rFonts w:ascii="Arial" w:hAnsi="Arial" w:cs="Arial"/>
          <w:color w:val="010000"/>
          <w:sz w:val="20"/>
        </w:rPr>
        <w:t>During his time as the Representative for managing contributed capital, Mr. Le Xuan Duc has full authority to attend and vote in the name of the Company in accordance with the authorized contributed capital rate for issues within his authority; to sign legal documents related to the rights and obligations of the Company as a shareholder of Cat Trinh Industrial Area BCG Joint Stock Company.</w:t>
      </w:r>
    </w:p>
    <w:p w14:paraId="6583AE12" w14:textId="77777777" w:rsidR="0076523E" w:rsidRPr="009B784C" w:rsidRDefault="00812D4F" w:rsidP="009B784C">
      <w:pPr>
        <w:numPr>
          <w:ilvl w:val="0"/>
          <w:numId w:val="1"/>
        </w:numPr>
        <w:pBdr>
          <w:top w:val="nil"/>
          <w:left w:val="nil"/>
          <w:bottom w:val="nil"/>
          <w:right w:val="nil"/>
          <w:between w:val="nil"/>
        </w:pBdr>
        <w:tabs>
          <w:tab w:val="left" w:pos="432"/>
          <w:tab w:val="left" w:pos="1395"/>
        </w:tabs>
        <w:spacing w:after="120" w:line="360" w:lineRule="auto"/>
        <w:jc w:val="both"/>
        <w:rPr>
          <w:rFonts w:ascii="Arial" w:eastAsia="Arial" w:hAnsi="Arial" w:cs="Arial"/>
          <w:color w:val="010000"/>
          <w:sz w:val="20"/>
          <w:szCs w:val="20"/>
        </w:rPr>
      </w:pPr>
      <w:r w:rsidRPr="009B784C">
        <w:rPr>
          <w:rFonts w:ascii="Arial" w:hAnsi="Arial" w:cs="Arial"/>
          <w:color w:val="010000"/>
          <w:sz w:val="20"/>
        </w:rPr>
        <w:t>Term as the Representative for managing contributed capital: From the date of approval until the time the Board of Directors of the Company makes another decision to replace it.</w:t>
      </w:r>
    </w:p>
    <w:p w14:paraId="07B9D2A4"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‎‎Article 3. Assign Mr. Nguyen The Tai - Vice Chair of the Board of Directors-cum-General Manager-cum-Legal Representative and relevant Departments to carry out legal procedures for the change at Cat Trinh Industrial Area BCG Joint Stock Company.</w:t>
      </w:r>
    </w:p>
    <w:p w14:paraId="7ED298D8" w14:textId="77777777" w:rsidR="0076523E" w:rsidRPr="009B784C" w:rsidRDefault="00812D4F" w:rsidP="00812D4F">
      <w:pPr>
        <w:pBdr>
          <w:top w:val="nil"/>
          <w:left w:val="nil"/>
          <w:bottom w:val="nil"/>
          <w:right w:val="nil"/>
          <w:between w:val="nil"/>
        </w:pBdr>
        <w:spacing w:after="120" w:line="360" w:lineRule="auto"/>
        <w:jc w:val="both"/>
        <w:rPr>
          <w:rFonts w:ascii="Arial" w:eastAsia="Arial" w:hAnsi="Arial" w:cs="Arial"/>
          <w:color w:val="010000"/>
          <w:sz w:val="20"/>
          <w:szCs w:val="20"/>
        </w:rPr>
      </w:pPr>
      <w:r w:rsidRPr="009B784C">
        <w:rPr>
          <w:rFonts w:ascii="Arial" w:hAnsi="Arial" w:cs="Arial"/>
          <w:color w:val="010000"/>
          <w:sz w:val="20"/>
        </w:rPr>
        <w:t>‎‎Article 4. This Resolution takes effect from the date of its signing. Members of the Board of Directors, the Executive Board of the Company, Divisions, Departments and relevant individuals are responsible for implementing this Resolution.</w:t>
      </w:r>
    </w:p>
    <w:sectPr w:rsidR="0076523E" w:rsidRPr="009B784C" w:rsidSect="00812D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E361A"/>
    <w:multiLevelType w:val="multilevel"/>
    <w:tmpl w:val="92764B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3E"/>
    <w:rsid w:val="0076523E"/>
    <w:rsid w:val="007B5F82"/>
    <w:rsid w:val="00812D4F"/>
    <w:rsid w:val="009B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CCBA6"/>
  <w15:docId w15:val="{5B4B4828-D773-428C-96F8-4C7AF44F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44853"/>
      <w:w w:val="8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44853"/>
      <w:w w:val="5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color w:val="C44853"/>
      <w:w w:val="80"/>
      <w:sz w:val="19"/>
      <w:szCs w:val="19"/>
    </w:rPr>
  </w:style>
  <w:style w:type="paragraph" w:customStyle="1" w:styleId="Vnbnnidung20">
    <w:name w:val="Văn bản nội dung (2)"/>
    <w:basedOn w:val="Normal"/>
    <w:link w:val="Vnbnnidung2"/>
    <w:rPr>
      <w:rFonts w:ascii="Arial" w:eastAsia="Arial" w:hAnsi="Arial" w:cs="Arial"/>
      <w:b/>
      <w:bCs/>
      <w:color w:val="C44853"/>
      <w:w w:val="50"/>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IDUGomjh8hjgvUmhEH/RFmaqZg==">CgMxLjAyCGguZ2pkZ3hzOAByITFhTmZqZDFOaEwwXzczVk8zMXZqdHdTazlzU29Zc3hycQ==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1881</Characters>
  <Application>Microsoft Office Word</Application>
  <DocSecurity>0</DocSecurity>
  <Lines>15</Lines>
  <Paragraphs>4</Paragraphs>
  <ScaleCrop>false</ScaleCrop>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2024-03-07T03:40:00Z</dcterms:created>
  <dcterms:modified xsi:type="dcterms:W3CDTF">2024-03-08T08:34:00Z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f5098f22ce17077dbdcceac1e1857b57313f63fd578639b8295969835bb361b5</vt:lpwstr>
  </property>
</Properties>
</file>