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51929" w14:textId="77777777" w:rsidR="00A7398F" w:rsidRPr="00D115E1" w:rsidRDefault="005F207B" w:rsidP="008079E8">
      <w:pPr>
        <w:pBdr>
          <w:top w:val="nil"/>
          <w:left w:val="nil"/>
          <w:bottom w:val="nil"/>
          <w:right w:val="nil"/>
          <w:between w:val="nil"/>
        </w:pBdr>
        <w:spacing w:after="120" w:line="360" w:lineRule="auto"/>
        <w:jc w:val="both"/>
        <w:rPr>
          <w:rFonts w:ascii="Arial" w:eastAsia="Arial" w:hAnsi="Arial" w:cs="Arial"/>
          <w:b/>
          <w:color w:val="010000"/>
          <w:sz w:val="20"/>
          <w:szCs w:val="20"/>
        </w:rPr>
      </w:pPr>
      <w:r w:rsidRPr="00D115E1">
        <w:rPr>
          <w:rFonts w:ascii="Arial" w:hAnsi="Arial" w:cs="Arial"/>
          <w:b/>
          <w:color w:val="010000"/>
          <w:sz w:val="20"/>
        </w:rPr>
        <w:t>BTD: Board Resolution</w:t>
      </w:r>
    </w:p>
    <w:p w14:paraId="6445192A" w14:textId="77777777" w:rsidR="00A7398F" w:rsidRPr="00D115E1" w:rsidRDefault="005F207B" w:rsidP="008079E8">
      <w:pPr>
        <w:pBdr>
          <w:top w:val="nil"/>
          <w:left w:val="nil"/>
          <w:bottom w:val="nil"/>
          <w:right w:val="nil"/>
          <w:between w:val="nil"/>
        </w:pBdr>
        <w:spacing w:after="120" w:line="360" w:lineRule="auto"/>
        <w:jc w:val="both"/>
        <w:rPr>
          <w:rFonts w:ascii="Arial" w:eastAsia="Arial" w:hAnsi="Arial" w:cs="Arial"/>
          <w:color w:val="010000"/>
          <w:sz w:val="20"/>
          <w:szCs w:val="20"/>
        </w:rPr>
      </w:pPr>
      <w:r w:rsidRPr="00D115E1">
        <w:rPr>
          <w:rFonts w:ascii="Arial" w:hAnsi="Arial" w:cs="Arial"/>
          <w:color w:val="010000"/>
          <w:sz w:val="20"/>
        </w:rPr>
        <w:t xml:space="preserve">On March 5, 2024, </w:t>
      </w:r>
      <w:proofErr w:type="spellStart"/>
      <w:r w:rsidRPr="00D115E1">
        <w:rPr>
          <w:rFonts w:ascii="Arial" w:hAnsi="Arial" w:cs="Arial"/>
          <w:color w:val="010000"/>
          <w:sz w:val="20"/>
        </w:rPr>
        <w:t>Thuduc</w:t>
      </w:r>
      <w:proofErr w:type="spellEnd"/>
      <w:r w:rsidRPr="00D115E1">
        <w:rPr>
          <w:rFonts w:ascii="Arial" w:hAnsi="Arial" w:cs="Arial"/>
          <w:color w:val="010000"/>
          <w:sz w:val="20"/>
        </w:rPr>
        <w:t xml:space="preserve"> Centrifugal Concrete Joint Stock Company announced Resolution No. 69/2024/CBTT/TDC on approving the policy on signing the transactions and contracts with the affiliated parties as follows: </w:t>
      </w:r>
    </w:p>
    <w:p w14:paraId="6445192B" w14:textId="77777777" w:rsidR="00A7398F" w:rsidRPr="00D115E1" w:rsidRDefault="005F207B" w:rsidP="008079E8">
      <w:pPr>
        <w:pBdr>
          <w:top w:val="nil"/>
          <w:left w:val="nil"/>
          <w:bottom w:val="nil"/>
          <w:right w:val="nil"/>
          <w:between w:val="nil"/>
        </w:pBdr>
        <w:spacing w:after="120" w:line="360" w:lineRule="auto"/>
        <w:jc w:val="both"/>
        <w:rPr>
          <w:rFonts w:ascii="Arial" w:eastAsia="Arial" w:hAnsi="Arial" w:cs="Arial"/>
          <w:color w:val="010000"/>
          <w:sz w:val="20"/>
          <w:szCs w:val="20"/>
        </w:rPr>
      </w:pPr>
      <w:r w:rsidRPr="00D115E1">
        <w:rPr>
          <w:rFonts w:ascii="Arial" w:hAnsi="Arial" w:cs="Arial"/>
          <w:color w:val="010000"/>
          <w:sz w:val="20"/>
        </w:rPr>
        <w:t xml:space="preserve">‎‎Article 1. Approve the policy of signing contracts between </w:t>
      </w:r>
      <w:proofErr w:type="spellStart"/>
      <w:r w:rsidRPr="00D115E1">
        <w:rPr>
          <w:rFonts w:ascii="Arial" w:hAnsi="Arial" w:cs="Arial"/>
          <w:color w:val="010000"/>
          <w:sz w:val="20"/>
        </w:rPr>
        <w:t>Thuduc</w:t>
      </w:r>
      <w:proofErr w:type="spellEnd"/>
      <w:r w:rsidRPr="00D115E1">
        <w:rPr>
          <w:rFonts w:ascii="Arial" w:hAnsi="Arial" w:cs="Arial"/>
          <w:color w:val="010000"/>
          <w:sz w:val="20"/>
        </w:rPr>
        <w:t xml:space="preserve"> Centrifugal Concrete Joint Stock Company and the affiliated organization - </w:t>
      </w:r>
      <w:proofErr w:type="spellStart"/>
      <w:r w:rsidRPr="00D115E1">
        <w:rPr>
          <w:rFonts w:ascii="Arial" w:hAnsi="Arial" w:cs="Arial"/>
          <w:color w:val="010000"/>
          <w:sz w:val="20"/>
        </w:rPr>
        <w:t>Viteccons</w:t>
      </w:r>
      <w:proofErr w:type="spellEnd"/>
      <w:r w:rsidRPr="00D115E1">
        <w:rPr>
          <w:rFonts w:ascii="Arial" w:hAnsi="Arial" w:cs="Arial"/>
          <w:color w:val="010000"/>
          <w:sz w:val="20"/>
        </w:rPr>
        <w:t xml:space="preserve"> Construction Investment Joint Stock Company according to Article 167 of the Law on Enterprises, specifically as follows:</w:t>
      </w:r>
    </w:p>
    <w:p w14:paraId="6445192C" w14:textId="14AE205B" w:rsidR="00A7398F" w:rsidRPr="00D115E1" w:rsidRDefault="005F207B" w:rsidP="008079E8">
      <w:pPr>
        <w:numPr>
          <w:ilvl w:val="0"/>
          <w:numId w:val="1"/>
        </w:numPr>
        <w:pBdr>
          <w:top w:val="nil"/>
          <w:left w:val="nil"/>
          <w:bottom w:val="nil"/>
          <w:right w:val="nil"/>
          <w:between w:val="nil"/>
        </w:pBdr>
        <w:tabs>
          <w:tab w:val="left" w:pos="432"/>
          <w:tab w:val="left" w:pos="1579"/>
        </w:tabs>
        <w:spacing w:after="120" w:line="360" w:lineRule="auto"/>
        <w:jc w:val="both"/>
        <w:rPr>
          <w:rFonts w:ascii="Arial" w:eastAsia="Arial" w:hAnsi="Arial" w:cs="Arial"/>
          <w:color w:val="010000"/>
          <w:sz w:val="20"/>
          <w:szCs w:val="20"/>
        </w:rPr>
      </w:pPr>
      <w:r w:rsidRPr="00D115E1">
        <w:rPr>
          <w:rFonts w:ascii="Arial" w:hAnsi="Arial" w:cs="Arial"/>
          <w:color w:val="010000"/>
          <w:sz w:val="20"/>
        </w:rPr>
        <w:t xml:space="preserve">Contents of transaction contracts: Supply and construction of piles D400A </w:t>
      </w:r>
      <w:r w:rsidR="00D115E1" w:rsidRPr="00D115E1">
        <w:rPr>
          <w:rFonts w:ascii="Arial" w:hAnsi="Arial" w:cs="Arial"/>
          <w:color w:val="010000"/>
          <w:sz w:val="20"/>
        </w:rPr>
        <w:t xml:space="preserve">with </w:t>
      </w:r>
      <w:proofErr w:type="spellStart"/>
      <w:r w:rsidRPr="00D115E1">
        <w:rPr>
          <w:rFonts w:ascii="Arial" w:hAnsi="Arial" w:cs="Arial"/>
          <w:color w:val="010000"/>
          <w:sz w:val="20"/>
        </w:rPr>
        <w:t>Pmax</w:t>
      </w:r>
      <w:proofErr w:type="spellEnd"/>
      <w:r w:rsidRPr="00D115E1">
        <w:rPr>
          <w:rFonts w:ascii="Arial" w:hAnsi="Arial" w:cs="Arial"/>
          <w:color w:val="010000"/>
          <w:sz w:val="20"/>
        </w:rPr>
        <w:t>=180T</w:t>
      </w:r>
    </w:p>
    <w:p w14:paraId="6445192D" w14:textId="3E9E1301" w:rsidR="00A7398F" w:rsidRPr="00D115E1" w:rsidRDefault="005F207B" w:rsidP="008079E8">
      <w:pPr>
        <w:numPr>
          <w:ilvl w:val="0"/>
          <w:numId w:val="1"/>
        </w:numPr>
        <w:pBdr>
          <w:top w:val="nil"/>
          <w:left w:val="nil"/>
          <w:bottom w:val="nil"/>
          <w:right w:val="nil"/>
          <w:between w:val="nil"/>
        </w:pBdr>
        <w:tabs>
          <w:tab w:val="left" w:pos="432"/>
          <w:tab w:val="left" w:pos="1628"/>
        </w:tabs>
        <w:spacing w:after="120" w:line="360" w:lineRule="auto"/>
        <w:jc w:val="both"/>
        <w:rPr>
          <w:rFonts w:ascii="Arial" w:eastAsia="Arial" w:hAnsi="Arial" w:cs="Arial"/>
          <w:color w:val="010000"/>
          <w:sz w:val="20"/>
          <w:szCs w:val="20"/>
        </w:rPr>
      </w:pPr>
      <w:r w:rsidRPr="00D115E1">
        <w:rPr>
          <w:rFonts w:ascii="Arial" w:hAnsi="Arial" w:cs="Arial"/>
          <w:color w:val="010000"/>
          <w:sz w:val="20"/>
        </w:rPr>
        <w:t xml:space="preserve">The value of </w:t>
      </w:r>
      <w:r w:rsidR="00C068AB">
        <w:rPr>
          <w:rFonts w:ascii="Arial" w:hAnsi="Arial" w:cs="Arial"/>
          <w:color w:val="010000"/>
          <w:sz w:val="20"/>
        </w:rPr>
        <w:t xml:space="preserve">the </w:t>
      </w:r>
      <w:r w:rsidRPr="00D115E1">
        <w:rPr>
          <w:rFonts w:ascii="Arial" w:hAnsi="Arial" w:cs="Arial"/>
          <w:color w:val="010000"/>
          <w:sz w:val="20"/>
        </w:rPr>
        <w:t xml:space="preserve">contract, transaction is less than 35% of the total value of the company’s assets recorded in the latest </w:t>
      </w:r>
      <w:r w:rsidR="00D115E1" w:rsidRPr="00D115E1">
        <w:rPr>
          <w:rFonts w:ascii="Arial" w:hAnsi="Arial" w:cs="Arial"/>
          <w:color w:val="010000"/>
          <w:sz w:val="20"/>
        </w:rPr>
        <w:t>Financial Statements</w:t>
      </w:r>
      <w:r w:rsidRPr="00D115E1">
        <w:rPr>
          <w:rFonts w:ascii="Arial" w:hAnsi="Arial" w:cs="Arial"/>
          <w:color w:val="010000"/>
          <w:sz w:val="20"/>
        </w:rPr>
        <w:t>.</w:t>
      </w:r>
    </w:p>
    <w:p w14:paraId="6445192E" w14:textId="68ED4D60" w:rsidR="00A7398F" w:rsidRPr="00D115E1" w:rsidRDefault="005F207B" w:rsidP="008079E8">
      <w:pPr>
        <w:pBdr>
          <w:top w:val="nil"/>
          <w:left w:val="nil"/>
          <w:bottom w:val="nil"/>
          <w:right w:val="nil"/>
          <w:between w:val="nil"/>
        </w:pBdr>
        <w:spacing w:after="120" w:line="360" w:lineRule="auto"/>
        <w:jc w:val="both"/>
        <w:rPr>
          <w:rFonts w:ascii="Arial" w:eastAsia="Arial" w:hAnsi="Arial" w:cs="Arial"/>
          <w:color w:val="010000"/>
          <w:sz w:val="20"/>
          <w:szCs w:val="20"/>
        </w:rPr>
      </w:pPr>
      <w:r w:rsidRPr="00D115E1">
        <w:rPr>
          <w:rFonts w:ascii="Arial" w:hAnsi="Arial" w:cs="Arial"/>
          <w:color w:val="010000"/>
          <w:sz w:val="20"/>
        </w:rPr>
        <w:t>‎‎Article 2. The Board of Directors authorizes the Manager to carry out the procedures for signing contracts, related procedures</w:t>
      </w:r>
      <w:r w:rsidR="00432947">
        <w:rPr>
          <w:rFonts w:ascii="Arial" w:hAnsi="Arial" w:cs="Arial"/>
          <w:color w:val="010000"/>
          <w:sz w:val="20"/>
        </w:rPr>
        <w:t>,</w:t>
      </w:r>
      <w:r w:rsidRPr="00D115E1">
        <w:rPr>
          <w:rFonts w:ascii="Arial" w:hAnsi="Arial" w:cs="Arial"/>
          <w:color w:val="010000"/>
          <w:sz w:val="20"/>
        </w:rPr>
        <w:t xml:space="preserve"> and information disclosure </w:t>
      </w:r>
      <w:r w:rsidR="00970345">
        <w:rPr>
          <w:rFonts w:ascii="Arial" w:hAnsi="Arial" w:cs="Arial"/>
          <w:color w:val="010000"/>
          <w:sz w:val="20"/>
        </w:rPr>
        <w:t>following</w:t>
      </w:r>
      <w:bookmarkStart w:id="0" w:name="_GoBack"/>
      <w:bookmarkEnd w:id="0"/>
      <w:r w:rsidRPr="00D115E1">
        <w:rPr>
          <w:rFonts w:ascii="Arial" w:hAnsi="Arial" w:cs="Arial"/>
          <w:color w:val="010000"/>
          <w:sz w:val="20"/>
        </w:rPr>
        <w:t xml:space="preserve"> regulations.</w:t>
      </w:r>
    </w:p>
    <w:p w14:paraId="6445192F" w14:textId="77777777" w:rsidR="00A7398F" w:rsidRPr="00D115E1" w:rsidRDefault="005F207B" w:rsidP="008079E8">
      <w:pPr>
        <w:pBdr>
          <w:top w:val="nil"/>
          <w:left w:val="nil"/>
          <w:bottom w:val="nil"/>
          <w:right w:val="nil"/>
          <w:between w:val="nil"/>
        </w:pBdr>
        <w:spacing w:after="120" w:line="360" w:lineRule="auto"/>
        <w:jc w:val="both"/>
        <w:rPr>
          <w:rFonts w:ascii="Arial" w:eastAsia="Arial" w:hAnsi="Arial" w:cs="Arial"/>
          <w:color w:val="010000"/>
          <w:sz w:val="20"/>
          <w:szCs w:val="20"/>
        </w:rPr>
      </w:pPr>
      <w:r w:rsidRPr="00D115E1">
        <w:rPr>
          <w:rFonts w:ascii="Arial" w:hAnsi="Arial" w:cs="Arial"/>
          <w:color w:val="010000"/>
          <w:sz w:val="20"/>
        </w:rPr>
        <w:t xml:space="preserve">‎‎Article 3. This Resolution takes effect from the date of its signing. Members of the Board of Directors, the Supervisory Board, the Managers, related units, and individuals are responsible for the </w:t>
      </w:r>
      <w:proofErr w:type="gramStart"/>
      <w:r w:rsidRPr="00D115E1">
        <w:rPr>
          <w:rFonts w:ascii="Arial" w:hAnsi="Arial" w:cs="Arial"/>
          <w:color w:val="010000"/>
          <w:sz w:val="20"/>
        </w:rPr>
        <w:t>implementation</w:t>
      </w:r>
      <w:proofErr w:type="gramEnd"/>
      <w:r w:rsidRPr="00D115E1">
        <w:rPr>
          <w:rFonts w:ascii="Arial" w:hAnsi="Arial" w:cs="Arial"/>
          <w:color w:val="010000"/>
          <w:sz w:val="20"/>
        </w:rPr>
        <w:t xml:space="preserve"> of this Board Resolution.</w:t>
      </w:r>
    </w:p>
    <w:sectPr w:rsidR="00A7398F" w:rsidRPr="00D115E1" w:rsidSect="005F207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A6236"/>
    <w:multiLevelType w:val="multilevel"/>
    <w:tmpl w:val="F988A1B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8F"/>
    <w:rsid w:val="00432947"/>
    <w:rsid w:val="005F207B"/>
    <w:rsid w:val="008079E8"/>
    <w:rsid w:val="00970345"/>
    <w:rsid w:val="00A7398F"/>
    <w:rsid w:val="00C068AB"/>
    <w:rsid w:val="00D115E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51929"/>
  <w15:docId w15:val="{EC49B7D1-F069-4E9E-9A16-65B02340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color w:val="E26A7B"/>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Segoe UI" w:eastAsia="Segoe UI" w:hAnsi="Segoe UI" w:cs="Segoe UI"/>
      <w:b w:val="0"/>
      <w:bCs w:val="0"/>
      <w:i w:val="0"/>
      <w:iCs w:val="0"/>
      <w:smallCaps w:val="0"/>
      <w:strike w:val="0"/>
      <w:color w:val="E26A7B"/>
      <w:w w:val="100"/>
      <w:sz w:val="17"/>
      <w:szCs w:val="17"/>
      <w:u w:val="none"/>
      <w:shd w:val="clear" w:color="auto" w:fill="auto"/>
    </w:rPr>
  </w:style>
  <w:style w:type="paragraph" w:customStyle="1" w:styleId="Bodytext30">
    <w:name w:val="Body text (3)"/>
    <w:basedOn w:val="Normal"/>
    <w:link w:val="Bodytext3"/>
    <w:rPr>
      <w:rFonts w:ascii="Times New Roman" w:eastAsia="Times New Roman" w:hAnsi="Times New Roman" w:cs="Times New Roman"/>
      <w:sz w:val="15"/>
      <w:szCs w:val="15"/>
    </w:rPr>
  </w:style>
  <w:style w:type="paragraph" w:styleId="BodyText">
    <w:name w:val="Body Text"/>
    <w:basedOn w:val="Normal"/>
    <w:link w:val="BodyTextChar"/>
    <w:qFormat/>
    <w:pPr>
      <w:spacing w:line="283" w:lineRule="auto"/>
    </w:pPr>
    <w:rPr>
      <w:rFonts w:ascii="Times New Roman" w:eastAsia="Times New Roman" w:hAnsi="Times New Roman" w:cs="Times New Roman"/>
      <w:sz w:val="22"/>
      <w:szCs w:val="22"/>
    </w:rPr>
  </w:style>
  <w:style w:type="paragraph" w:customStyle="1" w:styleId="Heading11">
    <w:name w:val="Heading #1"/>
    <w:basedOn w:val="Normal"/>
    <w:link w:val="Heading10"/>
    <w:pPr>
      <w:jc w:val="right"/>
      <w:outlineLvl w:val="0"/>
    </w:pPr>
    <w:rPr>
      <w:rFonts w:ascii="Times New Roman" w:eastAsia="Times New Roman" w:hAnsi="Times New Roman" w:cs="Times New Roman"/>
      <w:color w:val="E26A7B"/>
      <w:sz w:val="28"/>
      <w:szCs w:val="28"/>
    </w:rPr>
  </w:style>
  <w:style w:type="paragraph" w:customStyle="1" w:styleId="Bodytext20">
    <w:name w:val="Body text (2)"/>
    <w:basedOn w:val="Normal"/>
    <w:link w:val="Bodytext2"/>
    <w:pPr>
      <w:ind w:firstLine="360"/>
    </w:pPr>
    <w:rPr>
      <w:rFonts w:ascii="Times New Roman" w:eastAsia="Times New Roman" w:hAnsi="Times New Roman" w:cs="Times New Roman"/>
      <w:b/>
      <w:bCs/>
      <w:sz w:val="20"/>
      <w:szCs w:val="20"/>
    </w:rPr>
  </w:style>
  <w:style w:type="paragraph" w:customStyle="1" w:styleId="Bodytext40">
    <w:name w:val="Body text (4)"/>
    <w:basedOn w:val="Normal"/>
    <w:link w:val="Bodytext4"/>
    <w:pPr>
      <w:ind w:left="6080"/>
    </w:pPr>
    <w:rPr>
      <w:rFonts w:ascii="Segoe UI" w:eastAsia="Segoe UI" w:hAnsi="Segoe UI" w:cs="Segoe UI"/>
      <w:color w:val="E26A7B"/>
      <w:sz w:val="17"/>
      <w:szCs w:val="17"/>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6detNXCqvR8WamPjBSiFtMqg==">CgMxLjA4AHIhMVl5SUg3cFZQeDQ4ZlpGUTlKQlljRklFT2pWRzlRYVp3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1000</Characters>
  <Application>Microsoft Office Word</Application>
  <DocSecurity>0</DocSecurity>
  <Lines>15</Lines>
  <Paragraphs>7</Paragraphs>
  <ScaleCrop>false</ScaleCrop>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7</cp:revision>
  <dcterms:created xsi:type="dcterms:W3CDTF">2024-03-07T03:39:00Z</dcterms:created>
  <dcterms:modified xsi:type="dcterms:W3CDTF">2024-03-08T04:14:00Z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20f5c7d132c6ba40cfdebc622307ee9df60fcc9c6194dfabe6a0e22cfc78907b</vt:lpwstr>
  </property>
</Properties>
</file>