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42931" w:rsidRPr="00D33F37" w:rsidRDefault="00B768D9" w:rsidP="00B76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D33F37">
        <w:rPr>
          <w:rFonts w:ascii="Arial" w:hAnsi="Arial" w:cs="Arial"/>
          <w:b/>
          <w:color w:val="010000"/>
          <w:sz w:val="20"/>
        </w:rPr>
        <w:t>CDP</w:t>
      </w:r>
      <w:proofErr w:type="spellEnd"/>
      <w:r w:rsidRPr="00D33F37">
        <w:rPr>
          <w:rFonts w:ascii="Arial" w:hAnsi="Arial" w:cs="Arial"/>
          <w:b/>
          <w:color w:val="010000"/>
          <w:sz w:val="20"/>
        </w:rPr>
        <w:t xml:space="preserve">: Board Resolution </w:t>
      </w:r>
    </w:p>
    <w:p w14:paraId="00000002" w14:textId="77777777" w:rsidR="00342931" w:rsidRPr="00D33F37" w:rsidRDefault="00B768D9" w:rsidP="00B76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3F37">
        <w:rPr>
          <w:rFonts w:ascii="Arial" w:hAnsi="Arial" w:cs="Arial"/>
          <w:color w:val="010000"/>
          <w:sz w:val="20"/>
        </w:rPr>
        <w:t xml:space="preserve">On March 5, 2024, </w:t>
      </w:r>
      <w:proofErr w:type="spellStart"/>
      <w:r w:rsidRPr="00D33F37">
        <w:rPr>
          <w:rFonts w:ascii="Arial" w:hAnsi="Arial" w:cs="Arial"/>
          <w:color w:val="010000"/>
          <w:sz w:val="20"/>
        </w:rPr>
        <w:t>Codupha</w:t>
      </w:r>
      <w:proofErr w:type="spellEnd"/>
      <w:r w:rsidRPr="00D33F37">
        <w:rPr>
          <w:rFonts w:ascii="Arial" w:hAnsi="Arial" w:cs="Arial"/>
          <w:color w:val="010000"/>
          <w:sz w:val="20"/>
        </w:rPr>
        <w:t xml:space="preserve"> Central Pharmaceutical Joint Stock Company announced Resolution No. 03/2024/NQ-</w:t>
      </w:r>
      <w:proofErr w:type="spellStart"/>
      <w:r w:rsidRPr="00D33F37">
        <w:rPr>
          <w:rFonts w:ascii="Arial" w:hAnsi="Arial" w:cs="Arial"/>
          <w:color w:val="010000"/>
          <w:sz w:val="20"/>
        </w:rPr>
        <w:t>HDQT</w:t>
      </w:r>
      <w:proofErr w:type="spellEnd"/>
      <w:r w:rsidRPr="00D33F37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342931" w:rsidRPr="00D33F37" w:rsidRDefault="00B768D9" w:rsidP="00B76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3F37">
        <w:rPr>
          <w:rFonts w:ascii="Arial" w:hAnsi="Arial" w:cs="Arial"/>
          <w:color w:val="010000"/>
          <w:sz w:val="20"/>
        </w:rPr>
        <w:t xml:space="preserve">Article 1: Approve organizing the Annual General Meeting of Shareholders 2024 of </w:t>
      </w:r>
      <w:proofErr w:type="spellStart"/>
      <w:r w:rsidRPr="00D33F37">
        <w:rPr>
          <w:rFonts w:ascii="Arial" w:hAnsi="Arial" w:cs="Arial"/>
          <w:color w:val="010000"/>
          <w:sz w:val="20"/>
        </w:rPr>
        <w:t>Codupha</w:t>
      </w:r>
      <w:proofErr w:type="spellEnd"/>
      <w:r w:rsidRPr="00D33F37">
        <w:rPr>
          <w:rFonts w:ascii="Arial" w:hAnsi="Arial" w:cs="Arial"/>
          <w:color w:val="010000"/>
          <w:sz w:val="20"/>
        </w:rPr>
        <w:t xml:space="preserve"> Central Pharmaceutical Joint Stock Company as follows:</w:t>
      </w:r>
    </w:p>
    <w:p w14:paraId="00000004" w14:textId="77777777" w:rsidR="00342931" w:rsidRPr="00D33F37" w:rsidRDefault="00B768D9" w:rsidP="00B76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3F37">
        <w:rPr>
          <w:rFonts w:ascii="Arial" w:hAnsi="Arial" w:cs="Arial"/>
          <w:color w:val="010000"/>
          <w:sz w:val="20"/>
        </w:rPr>
        <w:t>Expected time to record the list of shareholders: March 25, 2024</w:t>
      </w:r>
    </w:p>
    <w:p w14:paraId="00000005" w14:textId="77777777" w:rsidR="00342931" w:rsidRPr="00D33F37" w:rsidRDefault="00B768D9" w:rsidP="00B76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3F37">
        <w:rPr>
          <w:rFonts w:ascii="Arial" w:hAnsi="Arial" w:cs="Arial"/>
          <w:color w:val="010000"/>
          <w:sz w:val="20"/>
        </w:rPr>
        <w:t>Expected time to organize the Annual General Meeting of Shareholders: April 25, 2024</w:t>
      </w:r>
    </w:p>
    <w:p w14:paraId="00000006" w14:textId="77F05D6E" w:rsidR="00342931" w:rsidRPr="00D33F37" w:rsidRDefault="00B768D9" w:rsidP="00B76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3F37">
        <w:rPr>
          <w:rFonts w:ascii="Arial" w:hAnsi="Arial" w:cs="Arial"/>
          <w:color w:val="010000"/>
          <w:sz w:val="20"/>
        </w:rPr>
        <w:t xml:space="preserve">Venue: 5th floor, building 509-515 To </w:t>
      </w:r>
      <w:proofErr w:type="spellStart"/>
      <w:r w:rsidRPr="00D33F37">
        <w:rPr>
          <w:rFonts w:ascii="Arial" w:hAnsi="Arial" w:cs="Arial"/>
          <w:color w:val="010000"/>
          <w:sz w:val="20"/>
        </w:rPr>
        <w:t>Hien</w:t>
      </w:r>
      <w:proofErr w:type="spellEnd"/>
      <w:r w:rsidRPr="00D33F37">
        <w:rPr>
          <w:rFonts w:ascii="Arial" w:hAnsi="Arial" w:cs="Arial"/>
          <w:color w:val="010000"/>
          <w:sz w:val="20"/>
        </w:rPr>
        <w:t xml:space="preserve"> Thanh, Ward 14, District 10, </w:t>
      </w:r>
      <w:r w:rsidR="00D33F37" w:rsidRPr="00D33F37">
        <w:rPr>
          <w:rFonts w:ascii="Arial" w:hAnsi="Arial" w:cs="Arial"/>
          <w:color w:val="010000"/>
          <w:sz w:val="20"/>
        </w:rPr>
        <w:t>Ho Chi Minh City</w:t>
      </w:r>
      <w:r w:rsidRPr="00D33F37">
        <w:rPr>
          <w:rFonts w:ascii="Arial" w:hAnsi="Arial" w:cs="Arial"/>
          <w:color w:val="010000"/>
          <w:sz w:val="20"/>
        </w:rPr>
        <w:t>.</w:t>
      </w:r>
    </w:p>
    <w:p w14:paraId="00000007" w14:textId="77777777" w:rsidR="00342931" w:rsidRPr="00D33F37" w:rsidRDefault="00B768D9" w:rsidP="00B76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3F37">
        <w:rPr>
          <w:rFonts w:ascii="Arial" w:hAnsi="Arial" w:cs="Arial"/>
          <w:color w:val="010000"/>
          <w:sz w:val="20"/>
        </w:rPr>
        <w:t>Article 2: This Resolution takes effect from the date of its signing on March 5, 2024 after being approved by the Board of Directors.</w:t>
      </w:r>
    </w:p>
    <w:p w14:paraId="00000008" w14:textId="77777777" w:rsidR="00342931" w:rsidRPr="00D33F37" w:rsidRDefault="00B768D9" w:rsidP="00B76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3F37">
        <w:rPr>
          <w:rFonts w:ascii="Arial" w:hAnsi="Arial" w:cs="Arial"/>
          <w:color w:val="010000"/>
          <w:sz w:val="20"/>
        </w:rPr>
        <w:t xml:space="preserve">Members of the Board of Directors, the Supervisory Board, the Board of Management and relevant units of </w:t>
      </w:r>
      <w:proofErr w:type="spellStart"/>
      <w:r w:rsidRPr="00D33F37">
        <w:rPr>
          <w:rFonts w:ascii="Arial" w:hAnsi="Arial" w:cs="Arial"/>
          <w:color w:val="010000"/>
          <w:sz w:val="20"/>
        </w:rPr>
        <w:t>Codupha</w:t>
      </w:r>
      <w:proofErr w:type="spellEnd"/>
      <w:r w:rsidRPr="00D33F37">
        <w:rPr>
          <w:rFonts w:ascii="Arial" w:hAnsi="Arial" w:cs="Arial"/>
          <w:color w:val="010000"/>
          <w:sz w:val="20"/>
        </w:rPr>
        <w:t xml:space="preserve"> Central Pharmaceutical Joint Stock Company are responsible for implementing this Resolution.</w:t>
      </w:r>
    </w:p>
    <w:sectPr w:rsidR="00342931" w:rsidRPr="00D33F37" w:rsidSect="00B768D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0FEF"/>
    <w:multiLevelType w:val="multilevel"/>
    <w:tmpl w:val="557862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1"/>
    <w:rsid w:val="00342931"/>
    <w:rsid w:val="00B768D9"/>
    <w:rsid w:val="00D33F37"/>
    <w:rsid w:val="00E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50B8F"/>
  <w15:docId w15:val="{98E3C9F8-2DE0-4D98-BAF0-9AD1406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72F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72F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color w:val="23272F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72F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qulC8BvduCNCU6rJQRlZeavqcA==">CgMxLjA4AHIhMUVIWVZUQlplOVV1cTZjcUQzVkR5a2NVbl9kOWFVVUYz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2024-03-07T03:16:00Z</dcterms:created>
  <dcterms:modified xsi:type="dcterms:W3CDTF">2024-03-07T03:16:00Z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8e11db06d187481a1b76f534c12368b16beeba9186351fa6f14187b361ae38af</vt:lpwstr>
  </property>
</Properties>
</file>