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6A8C15B" w:rsidR="00763A1E" w:rsidRPr="002C1B80" w:rsidRDefault="00FC41CF" w:rsidP="00FC41CF">
      <w:pPr>
        <w:pBdr>
          <w:top w:val="nil"/>
          <w:left w:val="nil"/>
          <w:bottom w:val="nil"/>
          <w:right w:val="nil"/>
          <w:between w:val="nil"/>
        </w:pBdr>
        <w:spacing w:after="120" w:line="360" w:lineRule="auto"/>
        <w:rPr>
          <w:rFonts w:ascii="Arial" w:eastAsia="Arial" w:hAnsi="Arial" w:cs="Arial"/>
          <w:b/>
          <w:color w:val="010000"/>
          <w:sz w:val="20"/>
          <w:szCs w:val="16"/>
        </w:rPr>
      </w:pPr>
      <w:bookmarkStart w:id="0" w:name="_GoBack"/>
      <w:bookmarkEnd w:id="0"/>
      <w:r w:rsidRPr="002C1B80">
        <w:rPr>
          <w:rFonts w:ascii="Arial" w:hAnsi="Arial" w:cs="Arial"/>
          <w:b/>
          <w:bCs/>
          <w:color w:val="010000"/>
          <w:sz w:val="20"/>
        </w:rPr>
        <w:t>CT6:</w:t>
      </w:r>
      <w:r w:rsidRPr="002C1B80">
        <w:rPr>
          <w:rFonts w:ascii="Arial" w:hAnsi="Arial" w:cs="Arial"/>
          <w:b/>
          <w:color w:val="010000"/>
          <w:sz w:val="20"/>
        </w:rPr>
        <w:t xml:space="preserve"> </w:t>
      </w:r>
      <w:r w:rsidR="002C1B80" w:rsidRPr="002C1B80">
        <w:rPr>
          <w:rFonts w:ascii="Arial" w:hAnsi="Arial" w:cs="Arial"/>
          <w:b/>
          <w:color w:val="010000"/>
          <w:sz w:val="20"/>
        </w:rPr>
        <w:t>Chang</w:t>
      </w:r>
      <w:r w:rsidR="000C68AB">
        <w:rPr>
          <w:rFonts w:ascii="Arial" w:hAnsi="Arial" w:cs="Arial"/>
          <w:b/>
          <w:color w:val="010000"/>
          <w:sz w:val="20"/>
        </w:rPr>
        <w:t>e</w:t>
      </w:r>
      <w:r w:rsidR="002C1B80" w:rsidRPr="002C1B80">
        <w:rPr>
          <w:rFonts w:ascii="Arial" w:hAnsi="Arial" w:cs="Arial"/>
          <w:b/>
          <w:color w:val="010000"/>
          <w:sz w:val="20"/>
        </w:rPr>
        <w:t xml:space="preserve"> </w:t>
      </w:r>
      <w:r w:rsidRPr="002C1B80">
        <w:rPr>
          <w:rFonts w:ascii="Arial" w:hAnsi="Arial" w:cs="Arial"/>
          <w:b/>
          <w:color w:val="010000"/>
          <w:sz w:val="20"/>
        </w:rPr>
        <w:t xml:space="preserve">the type of Quarterly/Annual Financial Statements </w:t>
      </w:r>
    </w:p>
    <w:p w14:paraId="00000002" w14:textId="77777777" w:rsidR="00763A1E" w:rsidRPr="002C1B80" w:rsidRDefault="00FC41CF" w:rsidP="00FC41CF">
      <w:pPr>
        <w:pBdr>
          <w:top w:val="nil"/>
          <w:left w:val="nil"/>
          <w:bottom w:val="nil"/>
          <w:right w:val="nil"/>
          <w:between w:val="nil"/>
        </w:pBdr>
        <w:spacing w:after="120" w:line="360" w:lineRule="auto"/>
        <w:rPr>
          <w:rFonts w:ascii="Arial" w:eastAsia="Arial" w:hAnsi="Arial" w:cs="Arial"/>
          <w:color w:val="010000"/>
          <w:sz w:val="20"/>
          <w:szCs w:val="20"/>
        </w:rPr>
      </w:pPr>
      <w:r w:rsidRPr="002C1B80">
        <w:rPr>
          <w:rFonts w:ascii="Arial" w:hAnsi="Arial" w:cs="Arial"/>
          <w:color w:val="010000"/>
          <w:sz w:val="20"/>
        </w:rPr>
        <w:t>On March 4, 2024, Construction JSC No. 6 announced Official Dispatch No. 16/CT6-TCKT on change in the type of Quarterly/Annual Financial Statements of the Company as follows:</w:t>
      </w:r>
    </w:p>
    <w:p w14:paraId="00000004" w14:textId="77777777" w:rsidR="00763A1E" w:rsidRPr="002C1B80" w:rsidRDefault="00FC41CF" w:rsidP="00FC41CF">
      <w:pPr>
        <w:pBdr>
          <w:top w:val="nil"/>
          <w:left w:val="nil"/>
          <w:bottom w:val="nil"/>
          <w:right w:val="nil"/>
          <w:between w:val="nil"/>
        </w:pBdr>
        <w:spacing w:after="120" w:line="360" w:lineRule="auto"/>
        <w:rPr>
          <w:rFonts w:ascii="Arial" w:eastAsia="Arial" w:hAnsi="Arial" w:cs="Arial"/>
          <w:color w:val="010000"/>
          <w:sz w:val="20"/>
          <w:szCs w:val="20"/>
        </w:rPr>
      </w:pPr>
      <w:r w:rsidRPr="002C1B80">
        <w:rPr>
          <w:rFonts w:ascii="Arial" w:hAnsi="Arial" w:cs="Arial"/>
          <w:color w:val="010000"/>
          <w:sz w:val="20"/>
        </w:rPr>
        <w:t>Construction JSC No. 6 has completed the divestment of the entire company's capital in the subsidiary "Construction Company Limited No.6 Myanmar" and has collected all capital on December 18, 2023.</w:t>
      </w:r>
    </w:p>
    <w:p w14:paraId="00000005" w14:textId="6AEF9B8B" w:rsidR="00763A1E" w:rsidRPr="002C1B80" w:rsidRDefault="00FC41CF" w:rsidP="00FC41CF">
      <w:pPr>
        <w:pBdr>
          <w:top w:val="nil"/>
          <w:left w:val="nil"/>
          <w:bottom w:val="nil"/>
          <w:right w:val="nil"/>
          <w:between w:val="nil"/>
        </w:pBdr>
        <w:spacing w:after="120" w:line="360" w:lineRule="auto"/>
        <w:rPr>
          <w:rFonts w:ascii="Arial" w:eastAsia="Arial" w:hAnsi="Arial" w:cs="Arial"/>
          <w:color w:val="010000"/>
          <w:sz w:val="20"/>
          <w:szCs w:val="20"/>
        </w:rPr>
      </w:pPr>
      <w:r w:rsidRPr="002C1B80">
        <w:rPr>
          <w:rFonts w:ascii="Arial" w:hAnsi="Arial" w:cs="Arial"/>
          <w:color w:val="010000"/>
          <w:sz w:val="20"/>
        </w:rPr>
        <w:t xml:space="preserve">Pursuant to the regulations of the Ministry of Finance effective from December 18, 2023, </w:t>
      </w:r>
      <w:r w:rsidR="002C1B80" w:rsidRPr="002C1B80">
        <w:rPr>
          <w:rFonts w:ascii="Arial" w:hAnsi="Arial" w:cs="Arial"/>
          <w:color w:val="010000"/>
          <w:sz w:val="20"/>
        </w:rPr>
        <w:t>Construction JSC No. 6</w:t>
      </w:r>
      <w:r w:rsidRPr="002C1B80">
        <w:rPr>
          <w:rFonts w:ascii="Arial" w:hAnsi="Arial" w:cs="Arial"/>
          <w:color w:val="010000"/>
          <w:sz w:val="20"/>
        </w:rPr>
        <w:t xml:space="preserve"> is not required to prepare "Consolidated Financial Statements" and "Separate Financial Statements of the Holding Company" because the Company has withdrawn all its investment capital in the subsidiary.</w:t>
      </w:r>
    </w:p>
    <w:p w14:paraId="00000006" w14:textId="07E63DFF" w:rsidR="00763A1E" w:rsidRPr="002C1B80" w:rsidRDefault="00FC41CF" w:rsidP="00FC41CF">
      <w:pPr>
        <w:pBdr>
          <w:top w:val="nil"/>
          <w:left w:val="nil"/>
          <w:bottom w:val="nil"/>
          <w:right w:val="nil"/>
          <w:between w:val="nil"/>
        </w:pBdr>
        <w:spacing w:after="120" w:line="360" w:lineRule="auto"/>
        <w:rPr>
          <w:rFonts w:ascii="Arial" w:hAnsi="Arial" w:cs="Arial"/>
          <w:color w:val="010000"/>
          <w:sz w:val="20"/>
        </w:rPr>
      </w:pPr>
      <w:r w:rsidRPr="002C1B80">
        <w:rPr>
          <w:rFonts w:ascii="Arial" w:hAnsi="Arial" w:cs="Arial"/>
          <w:color w:val="010000"/>
          <w:sz w:val="20"/>
        </w:rPr>
        <w:t xml:space="preserve">The Company has published </w:t>
      </w:r>
      <w:r w:rsidR="002C1B80" w:rsidRPr="002C1B80">
        <w:rPr>
          <w:rFonts w:ascii="Arial" w:hAnsi="Arial" w:cs="Arial"/>
          <w:color w:val="010000"/>
          <w:sz w:val="20"/>
        </w:rPr>
        <w:t xml:space="preserve">Board </w:t>
      </w:r>
      <w:r w:rsidRPr="002C1B80">
        <w:rPr>
          <w:rFonts w:ascii="Arial" w:hAnsi="Arial" w:cs="Arial"/>
          <w:color w:val="010000"/>
          <w:sz w:val="20"/>
        </w:rPr>
        <w:t xml:space="preserve">Resolution No. 12 on the websites of the State Securities Commission; HNX website; and website of </w:t>
      </w:r>
      <w:r w:rsidR="002C1B80" w:rsidRPr="002C1B80">
        <w:rPr>
          <w:rFonts w:ascii="Arial" w:hAnsi="Arial" w:cs="Arial"/>
          <w:color w:val="010000"/>
          <w:sz w:val="20"/>
        </w:rPr>
        <w:t>Construction JSC No. 6</w:t>
      </w:r>
      <w:r w:rsidRPr="002C1B80">
        <w:rPr>
          <w:rFonts w:ascii="Arial" w:hAnsi="Arial" w:cs="Arial"/>
          <w:color w:val="010000"/>
          <w:sz w:val="20"/>
        </w:rPr>
        <w:t xml:space="preserve"> in accordance with the regulations. However, due to the lack of understanding of the procedures by the employee in charge of information disclosure, the Company failed to notify the State Securities Commission and Hanoi Stock Exchange about the change in the Company's model due to the divestment of capital in the subsidiary and the change in the type of "Financial Statements of the Company".</w:t>
      </w:r>
    </w:p>
    <w:sectPr w:rsidR="00763A1E" w:rsidRPr="002C1B80" w:rsidSect="00FC41C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E"/>
    <w:rsid w:val="000C68AB"/>
    <w:rsid w:val="00260F0C"/>
    <w:rsid w:val="002C1B80"/>
    <w:rsid w:val="00763A1E"/>
    <w:rsid w:val="00FC41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95CA3"/>
  <w15:docId w15:val="{98E3C9F8-2DE0-4D98-BAF0-9AD1406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646E6F"/>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F000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646E6F"/>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646E6F"/>
      <w:sz w:val="20"/>
      <w:szCs w:val="20"/>
    </w:rPr>
  </w:style>
  <w:style w:type="paragraph" w:customStyle="1" w:styleId="Vnbnnidung40">
    <w:name w:val="Văn bản nội dung (4)"/>
    <w:basedOn w:val="Normal"/>
    <w:link w:val="Vnbnnidung4"/>
    <w:rPr>
      <w:rFonts w:ascii="Times New Roman" w:eastAsia="Times New Roman" w:hAnsi="Times New Roman" w:cs="Times New Roman"/>
      <w:b/>
      <w:bCs/>
      <w:color w:val="FF0000"/>
      <w:sz w:val="9"/>
      <w:szCs w:val="9"/>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color w:val="646E6F"/>
      <w:sz w:val="26"/>
      <w:szCs w:val="26"/>
    </w:rPr>
  </w:style>
  <w:style w:type="paragraph" w:customStyle="1" w:styleId="Vnbnnidung30">
    <w:name w:val="Văn bản nội dung (3)"/>
    <w:basedOn w:val="Normal"/>
    <w:link w:val="Vnbnnidung3"/>
    <w:pPr>
      <w:spacing w:line="228" w:lineRule="auto"/>
    </w:pPr>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sccV7+QM53wrt/kVf71lvPltw==">CgMxLjA4AHIhMXFBc3B0V0d5b25keU41Ml90aVptd29sUFA5LUkyUjVC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2024-03-07T03:16:00Z</dcterms:created>
  <dcterms:modified xsi:type="dcterms:W3CDTF">2024-03-07T03:16:00Z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22a198e8dd0d372d72a916758de4b43c3377b2d3d7237f112b0a556ac3080361</vt:lpwstr>
  </property>
</Properties>
</file>