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EAEA" w14:textId="77777777" w:rsidR="009D0AC4" w:rsidRPr="00D22EA1" w:rsidRDefault="00A353EF" w:rsidP="00A353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22EA1">
        <w:rPr>
          <w:rFonts w:ascii="Arial" w:hAnsi="Arial" w:cs="Arial"/>
          <w:b/>
          <w:color w:val="010000"/>
          <w:sz w:val="20"/>
        </w:rPr>
        <w:t>DHP: Board Resolution</w:t>
      </w:r>
    </w:p>
    <w:p w14:paraId="2229EAEB" w14:textId="77777777" w:rsidR="009D0AC4" w:rsidRPr="00D22EA1" w:rsidRDefault="00A353EF" w:rsidP="00A353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>On March 04, 2024, Hai Phong Electrical Mechanical JSC announced Resolution No. 02/2024/NQ-HDQT as follows:</w:t>
      </w:r>
    </w:p>
    <w:p w14:paraId="2229EAEC" w14:textId="77777777" w:rsidR="009D0AC4" w:rsidRPr="00D22EA1" w:rsidRDefault="00A353EF" w:rsidP="00A353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>Article 1: Approve the plan to organize the Annual General Meeting of Shareholders 2024 as follows:</w:t>
      </w:r>
    </w:p>
    <w:p w14:paraId="2229EAED" w14:textId="77777777" w:rsidR="009D0AC4" w:rsidRPr="00D22EA1" w:rsidRDefault="00A353EF" w:rsidP="00A35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>Record date: March 26, 2024.</w:t>
      </w:r>
    </w:p>
    <w:p w14:paraId="2229EAEE" w14:textId="77777777" w:rsidR="009D0AC4" w:rsidRPr="00D22EA1" w:rsidRDefault="00A353EF" w:rsidP="00A35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>Expected date of the General Meeting of Shareholders: April 2024.</w:t>
      </w:r>
    </w:p>
    <w:p w14:paraId="2229EAEF" w14:textId="77777777" w:rsidR="009D0AC4" w:rsidRPr="00D22EA1" w:rsidRDefault="00A353EF" w:rsidP="00A35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22EA1">
        <w:rPr>
          <w:rFonts w:ascii="Arial" w:hAnsi="Arial" w:cs="Arial"/>
          <w:color w:val="010000"/>
          <w:sz w:val="20"/>
        </w:rPr>
        <w:t xml:space="preserve">Venue: The company will specifically announce in the invitation to attend the General Meeting of Shareholders and notify shareholders on the company website: </w:t>
      </w:r>
      <w:hyperlink r:id="rId6">
        <w:r w:rsidRPr="00D22EA1">
          <w:rPr>
            <w:rFonts w:ascii="Arial" w:hAnsi="Arial" w:cs="Arial"/>
            <w:color w:val="010000"/>
            <w:sz w:val="20"/>
          </w:rPr>
          <w:t>www.hapemco.vn</w:t>
        </w:r>
      </w:hyperlink>
      <w:r w:rsidRPr="00D22EA1">
        <w:rPr>
          <w:rFonts w:ascii="Arial" w:hAnsi="Arial" w:cs="Arial"/>
          <w:color w:val="010000"/>
          <w:sz w:val="20"/>
        </w:rPr>
        <w:t xml:space="preserve"> </w:t>
      </w:r>
    </w:p>
    <w:p w14:paraId="2229EAF0" w14:textId="77777777" w:rsidR="009D0AC4" w:rsidRPr="00D22EA1" w:rsidRDefault="00A353EF" w:rsidP="00A353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>Article 2: The Annual General Meeting of Shareholders 2024 approved the following contents:</w:t>
      </w:r>
    </w:p>
    <w:p w14:paraId="2229EAF1" w14:textId="77777777" w:rsidR="009D0AC4" w:rsidRPr="00D22EA1" w:rsidRDefault="00A353EF" w:rsidP="00A35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>Report of the General Manager on production and business results in 2023, production and business plan in 2024 and investment plans for 2024;</w:t>
      </w:r>
    </w:p>
    <w:p w14:paraId="2229EAF2" w14:textId="77777777" w:rsidR="009D0AC4" w:rsidRPr="00D22EA1" w:rsidRDefault="00A353EF" w:rsidP="00A35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>Report of the Chair of the Board of Directors on activities of the Board of Directors in 2023 and the plan for 2024;</w:t>
      </w:r>
    </w:p>
    <w:p w14:paraId="2229EAF3" w14:textId="22490609" w:rsidR="009D0AC4" w:rsidRPr="00D22EA1" w:rsidRDefault="00A353EF" w:rsidP="00A35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 xml:space="preserve">Report of the Supervisory Board on supervisory activities and the assessment of the </w:t>
      </w:r>
      <w:r w:rsidR="00D22EA1" w:rsidRPr="00D22EA1">
        <w:rPr>
          <w:rFonts w:ascii="Arial" w:hAnsi="Arial" w:cs="Arial"/>
          <w:color w:val="010000"/>
          <w:sz w:val="20"/>
        </w:rPr>
        <w:t xml:space="preserve">Financial Statements </w:t>
      </w:r>
      <w:r w:rsidRPr="00D22EA1">
        <w:rPr>
          <w:rFonts w:ascii="Arial" w:hAnsi="Arial" w:cs="Arial"/>
          <w:color w:val="010000"/>
          <w:sz w:val="20"/>
        </w:rPr>
        <w:t>2023;</w:t>
      </w:r>
    </w:p>
    <w:p w14:paraId="2229EAF4" w14:textId="44B4CB44" w:rsidR="009D0AC4" w:rsidRPr="00D22EA1" w:rsidRDefault="00A353EF" w:rsidP="00A35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 xml:space="preserve">Proposals of the Board of Directors on approving the following contents: Approve the Audited </w:t>
      </w:r>
      <w:r w:rsidR="00D22EA1" w:rsidRPr="00D22EA1">
        <w:rPr>
          <w:rFonts w:ascii="Arial" w:hAnsi="Arial" w:cs="Arial"/>
          <w:color w:val="010000"/>
          <w:sz w:val="20"/>
        </w:rPr>
        <w:t>Financial Statements</w:t>
      </w:r>
      <w:r w:rsidRPr="00D22EA1">
        <w:rPr>
          <w:rFonts w:ascii="Arial" w:hAnsi="Arial" w:cs="Arial"/>
          <w:color w:val="010000"/>
          <w:sz w:val="20"/>
        </w:rPr>
        <w:t xml:space="preserve"> 2023 of the Company; approve the Plan on using profits and appropriation for funds for the fiscal year 2023; approve the dividend payment plan in 2023; approve the selection of audit company for the </w:t>
      </w:r>
      <w:r w:rsidR="00D22EA1" w:rsidRPr="00D22EA1">
        <w:rPr>
          <w:rFonts w:ascii="Arial" w:hAnsi="Arial" w:cs="Arial"/>
          <w:color w:val="010000"/>
          <w:sz w:val="20"/>
        </w:rPr>
        <w:t>Financial Statements</w:t>
      </w:r>
      <w:r w:rsidRPr="00D22EA1">
        <w:rPr>
          <w:rFonts w:ascii="Arial" w:hAnsi="Arial" w:cs="Arial"/>
          <w:color w:val="010000"/>
          <w:sz w:val="20"/>
        </w:rPr>
        <w:t xml:space="preserve"> 2024 and </w:t>
      </w:r>
      <w:r w:rsidR="00D22EA1" w:rsidRPr="00D22EA1">
        <w:rPr>
          <w:rFonts w:ascii="Arial" w:hAnsi="Arial" w:cs="Arial"/>
          <w:color w:val="010000"/>
          <w:sz w:val="20"/>
        </w:rPr>
        <w:t xml:space="preserve">to </w:t>
      </w:r>
      <w:r w:rsidRPr="00D22EA1">
        <w:rPr>
          <w:rFonts w:ascii="Arial" w:hAnsi="Arial" w:cs="Arial"/>
          <w:color w:val="010000"/>
          <w:sz w:val="20"/>
        </w:rPr>
        <w:t xml:space="preserve">review the semi-annual </w:t>
      </w:r>
      <w:r w:rsidR="00D22EA1" w:rsidRPr="00D22EA1">
        <w:rPr>
          <w:rFonts w:ascii="Arial" w:hAnsi="Arial" w:cs="Arial"/>
          <w:color w:val="010000"/>
          <w:sz w:val="20"/>
        </w:rPr>
        <w:t>Financial Statements</w:t>
      </w:r>
      <w:r w:rsidRPr="00D22EA1">
        <w:rPr>
          <w:rFonts w:ascii="Arial" w:hAnsi="Arial" w:cs="Arial"/>
          <w:color w:val="010000"/>
          <w:sz w:val="20"/>
        </w:rPr>
        <w:t>.</w:t>
      </w:r>
    </w:p>
    <w:p w14:paraId="2229EAF5" w14:textId="77777777" w:rsidR="009D0AC4" w:rsidRPr="00D22EA1" w:rsidRDefault="00A353EF" w:rsidP="00A35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>Other contents under the authorities of the General Meeting of Shareholders (if any).</w:t>
      </w:r>
    </w:p>
    <w:p w14:paraId="2229EAF6" w14:textId="77777777" w:rsidR="009D0AC4" w:rsidRPr="00D22EA1" w:rsidRDefault="00A353EF" w:rsidP="00A353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>Article 3: Assign the Board of Management to implement tasks related to the organization of the Annual General Meeting of Shareholders 2024 as per current regulations.</w:t>
      </w:r>
    </w:p>
    <w:p w14:paraId="2229EAF7" w14:textId="77777777" w:rsidR="009D0AC4" w:rsidRPr="00D22EA1" w:rsidRDefault="00A353EF" w:rsidP="00A353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>Article 4: This Resolution takes effect on the date of its signing.</w:t>
      </w:r>
    </w:p>
    <w:p w14:paraId="2229EAF8" w14:textId="77777777" w:rsidR="009D0AC4" w:rsidRPr="00D22EA1" w:rsidRDefault="00A353EF" w:rsidP="00A353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2EA1">
        <w:rPr>
          <w:rFonts w:ascii="Arial" w:hAnsi="Arial" w:cs="Arial"/>
          <w:color w:val="010000"/>
          <w:sz w:val="20"/>
        </w:rPr>
        <w:t>Article 5: Members of the Board of Directors, the Board of Management, professional departments and relevant individuals of the Company are responsible for the implementation of this Resolution.</w:t>
      </w:r>
    </w:p>
    <w:sectPr w:rsidR="009D0AC4" w:rsidRPr="00D22EA1" w:rsidSect="007826C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7FE3"/>
    <w:multiLevelType w:val="multilevel"/>
    <w:tmpl w:val="F4F290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0342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C4"/>
    <w:rsid w:val="007826CF"/>
    <w:rsid w:val="009D0AC4"/>
    <w:rsid w:val="00A353EF"/>
    <w:rsid w:val="00D2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9EAEA"/>
  <w15:docId w15:val="{B79D8E65-EC41-4BF2-9B85-8C29775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C9264B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5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326" w:lineRule="auto"/>
      <w:ind w:left="8600" w:firstLine="20"/>
    </w:pPr>
    <w:rPr>
      <w:rFonts w:ascii="Arial" w:eastAsia="Arial" w:hAnsi="Arial" w:cs="Arial"/>
      <w:b/>
      <w:bCs/>
      <w:color w:val="C9264B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ind w:left="9320"/>
    </w:pPr>
    <w:rPr>
      <w:rFonts w:ascii="Segoe UI" w:eastAsia="Segoe UI" w:hAnsi="Segoe UI" w:cs="Segoe UI"/>
      <w:sz w:val="15"/>
      <w:szCs w:val="15"/>
    </w:rPr>
  </w:style>
  <w:style w:type="paragraph" w:customStyle="1" w:styleId="Tiu10">
    <w:name w:val="Tiêu đề #1"/>
    <w:basedOn w:val="Normal"/>
    <w:link w:val="Tiu1"/>
    <w:pPr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pemco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N0iJM4/1JxYU4cVHmw3bKC0xg==">CgMxLjAyCGguZ2pkZ3hzOAByITFVQUxRSzZHdl8za0k5eFY0TUt0OWhFVzV5dUxMTW9maA==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1610</Characters>
  <Application>Microsoft Office Word</Application>
  <DocSecurity>0</DocSecurity>
  <Lines>25</Lines>
  <Paragraphs>18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2024-03-07T04:15:00Z</dcterms:created>
  <dcterms:modified xsi:type="dcterms:W3CDTF">2024-03-07T23:15:00Z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8bd10027e2fa9746eda49ad18b6daa002df50a0c7548f1ed8cd8c5cf029c9b10</vt:lpwstr>
  </property>
</Properties>
</file>