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361BA" w:rsidRPr="00550FAF" w:rsidRDefault="00550FAF" w:rsidP="00550FA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550FAF">
        <w:rPr>
          <w:rFonts w:ascii="Arial" w:hAnsi="Arial" w:cs="Arial"/>
          <w:b/>
          <w:color w:val="010000"/>
          <w:sz w:val="20"/>
        </w:rPr>
        <w:t>DTI: Board Resolution</w:t>
      </w:r>
    </w:p>
    <w:p w14:paraId="00000002" w14:textId="77777777" w:rsidR="001361BA" w:rsidRPr="00550FAF" w:rsidRDefault="00550FAF" w:rsidP="00550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0FAF">
        <w:rPr>
          <w:rFonts w:ascii="Arial" w:hAnsi="Arial" w:cs="Arial"/>
          <w:color w:val="010000"/>
          <w:sz w:val="20"/>
        </w:rPr>
        <w:t xml:space="preserve">On March 6, 2024, Duc </w:t>
      </w:r>
      <w:proofErr w:type="spellStart"/>
      <w:r w:rsidRPr="00550FAF">
        <w:rPr>
          <w:rFonts w:ascii="Arial" w:hAnsi="Arial" w:cs="Arial"/>
          <w:color w:val="010000"/>
          <w:sz w:val="20"/>
        </w:rPr>
        <w:t>Trung</w:t>
      </w:r>
      <w:proofErr w:type="spellEnd"/>
      <w:r w:rsidRPr="00550FAF">
        <w:rPr>
          <w:rFonts w:ascii="Arial" w:hAnsi="Arial" w:cs="Arial"/>
          <w:color w:val="010000"/>
          <w:sz w:val="20"/>
        </w:rPr>
        <w:t xml:space="preserve"> investment joint stock company announced Resolution No. 03/2024/NQ-HDQT on recording the list of shareholders having the rights to attend the Annual General Meeting of Shareholders 2024 as follows:</w:t>
      </w:r>
    </w:p>
    <w:p w14:paraId="00000003" w14:textId="77777777" w:rsidR="001361BA" w:rsidRPr="00550FAF" w:rsidRDefault="00550FAF" w:rsidP="00550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0FAF">
        <w:rPr>
          <w:rFonts w:ascii="Arial" w:hAnsi="Arial" w:cs="Arial"/>
          <w:color w:val="010000"/>
          <w:sz w:val="20"/>
        </w:rPr>
        <w:t>Article 1: Approve recording the list of shareholders to organize the Annual General Meeting of Shareholders 2024, specific content as follows:</w:t>
      </w:r>
    </w:p>
    <w:p w14:paraId="00000004" w14:textId="7C581A0D" w:rsidR="001361BA" w:rsidRPr="00550FAF" w:rsidRDefault="00550FAF" w:rsidP="00550FAF">
      <w:pPr>
        <w:numPr>
          <w:ilvl w:val="0"/>
          <w:numId w:val="1"/>
        </w:numPr>
        <w:pBdr>
          <w:top w:val="nil"/>
          <w:left w:val="nil"/>
          <w:bottom w:val="nil"/>
          <w:right w:val="nil"/>
          <w:between w:val="nil"/>
        </w:pBdr>
        <w:tabs>
          <w:tab w:val="left" w:pos="326"/>
          <w:tab w:val="left" w:pos="432"/>
        </w:tabs>
        <w:spacing w:after="120" w:line="360" w:lineRule="auto"/>
        <w:rPr>
          <w:rFonts w:ascii="Arial" w:eastAsia="Arial" w:hAnsi="Arial" w:cs="Arial"/>
          <w:color w:val="010000"/>
          <w:sz w:val="20"/>
          <w:szCs w:val="20"/>
        </w:rPr>
      </w:pPr>
      <w:bookmarkStart w:id="0" w:name="_heading=h.gjdgxs"/>
      <w:bookmarkEnd w:id="0"/>
      <w:r w:rsidRPr="00550FAF">
        <w:rPr>
          <w:rFonts w:ascii="Arial" w:hAnsi="Arial" w:cs="Arial"/>
          <w:color w:val="010000"/>
          <w:sz w:val="20"/>
        </w:rPr>
        <w:t>Record date to exercise the right to attend the Annual Gener</w:t>
      </w:r>
      <w:r w:rsidR="000F5518">
        <w:rPr>
          <w:rFonts w:ascii="Arial" w:hAnsi="Arial" w:cs="Arial"/>
          <w:color w:val="010000"/>
          <w:sz w:val="20"/>
        </w:rPr>
        <w:t>al Meeting of Shareholders 2024: 29/03/2024.</w:t>
      </w:r>
      <w:bookmarkStart w:id="1" w:name="_GoBack"/>
      <w:bookmarkEnd w:id="1"/>
    </w:p>
    <w:p w14:paraId="00000005" w14:textId="77777777" w:rsidR="001361BA" w:rsidRPr="00550FAF" w:rsidRDefault="00550FAF" w:rsidP="00550FAF">
      <w:pPr>
        <w:numPr>
          <w:ilvl w:val="0"/>
          <w:numId w:val="1"/>
        </w:numPr>
        <w:pBdr>
          <w:top w:val="nil"/>
          <w:left w:val="nil"/>
          <w:bottom w:val="nil"/>
          <w:right w:val="nil"/>
          <w:between w:val="nil"/>
        </w:pBdr>
        <w:tabs>
          <w:tab w:val="left" w:pos="326"/>
          <w:tab w:val="left" w:pos="432"/>
        </w:tabs>
        <w:spacing w:after="120" w:line="360" w:lineRule="auto"/>
        <w:rPr>
          <w:rFonts w:ascii="Arial" w:eastAsia="Arial" w:hAnsi="Arial" w:cs="Arial"/>
          <w:color w:val="010000"/>
          <w:sz w:val="20"/>
          <w:szCs w:val="20"/>
        </w:rPr>
      </w:pPr>
      <w:r w:rsidRPr="00550FAF">
        <w:rPr>
          <w:rFonts w:ascii="Arial" w:hAnsi="Arial" w:cs="Arial"/>
          <w:color w:val="010000"/>
          <w:sz w:val="20"/>
        </w:rPr>
        <w:t>Meeting date: The Company will announce later.</w:t>
      </w:r>
    </w:p>
    <w:p w14:paraId="00000006" w14:textId="77777777" w:rsidR="001361BA" w:rsidRPr="00550FAF" w:rsidRDefault="00550FAF" w:rsidP="00550FAF">
      <w:pPr>
        <w:numPr>
          <w:ilvl w:val="0"/>
          <w:numId w:val="1"/>
        </w:numPr>
        <w:pBdr>
          <w:top w:val="nil"/>
          <w:left w:val="nil"/>
          <w:bottom w:val="nil"/>
          <w:right w:val="nil"/>
          <w:between w:val="nil"/>
        </w:pBdr>
        <w:tabs>
          <w:tab w:val="left" w:pos="326"/>
          <w:tab w:val="left" w:pos="432"/>
        </w:tabs>
        <w:spacing w:after="120" w:line="360" w:lineRule="auto"/>
        <w:rPr>
          <w:rFonts w:ascii="Arial" w:eastAsia="Arial" w:hAnsi="Arial" w:cs="Arial"/>
          <w:color w:val="010000"/>
          <w:sz w:val="20"/>
          <w:szCs w:val="20"/>
        </w:rPr>
      </w:pPr>
      <w:r w:rsidRPr="00550FAF">
        <w:rPr>
          <w:rFonts w:ascii="Arial" w:hAnsi="Arial" w:cs="Arial"/>
          <w:color w:val="010000"/>
          <w:sz w:val="20"/>
        </w:rPr>
        <w:t>Meeting venue: The Company will announce later.</w:t>
      </w:r>
    </w:p>
    <w:p w14:paraId="00000007" w14:textId="77777777" w:rsidR="001361BA" w:rsidRPr="00550FAF" w:rsidRDefault="00550FAF" w:rsidP="00550FAF">
      <w:pPr>
        <w:numPr>
          <w:ilvl w:val="0"/>
          <w:numId w:val="1"/>
        </w:numPr>
        <w:pBdr>
          <w:top w:val="nil"/>
          <w:left w:val="nil"/>
          <w:bottom w:val="nil"/>
          <w:right w:val="nil"/>
          <w:between w:val="nil"/>
        </w:pBdr>
        <w:tabs>
          <w:tab w:val="left" w:pos="326"/>
          <w:tab w:val="left" w:pos="432"/>
        </w:tabs>
        <w:spacing w:after="120" w:line="360" w:lineRule="auto"/>
        <w:rPr>
          <w:rFonts w:ascii="Arial" w:eastAsia="Arial" w:hAnsi="Arial" w:cs="Arial"/>
          <w:color w:val="010000"/>
          <w:sz w:val="20"/>
          <w:szCs w:val="20"/>
        </w:rPr>
      </w:pPr>
      <w:r w:rsidRPr="00550FAF">
        <w:rPr>
          <w:rFonts w:ascii="Arial" w:hAnsi="Arial" w:cs="Arial"/>
          <w:color w:val="010000"/>
          <w:sz w:val="20"/>
        </w:rPr>
        <w:t>Meeting content: Contents under the authorities of the General Meeting of Shareholders according to the provisions of Law and the Company's Charter.</w:t>
      </w:r>
    </w:p>
    <w:p w14:paraId="00000008" w14:textId="77777777" w:rsidR="001361BA" w:rsidRPr="00550FAF" w:rsidRDefault="00550FAF" w:rsidP="00550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0FAF">
        <w:rPr>
          <w:rFonts w:ascii="Arial" w:hAnsi="Arial" w:cs="Arial"/>
          <w:color w:val="010000"/>
          <w:sz w:val="20"/>
        </w:rPr>
        <w:t>Article 2: Terms of enforcement</w:t>
      </w:r>
    </w:p>
    <w:p w14:paraId="00000009" w14:textId="77777777" w:rsidR="001361BA" w:rsidRPr="00550FAF" w:rsidRDefault="00550FAF" w:rsidP="00550FA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0FAF">
        <w:rPr>
          <w:rFonts w:ascii="Arial" w:hAnsi="Arial" w:cs="Arial"/>
          <w:color w:val="010000"/>
          <w:sz w:val="20"/>
        </w:rPr>
        <w:t xml:space="preserve">This Resolution takes effect from the date of its signing. Members of the Board of Directors, the Board of Managers, relevant departments and employees are responsible for implementing this Resolution in accordance with the provisions of Law and the Charter of Duc </w:t>
      </w:r>
      <w:proofErr w:type="spellStart"/>
      <w:r w:rsidRPr="00550FAF">
        <w:rPr>
          <w:rFonts w:ascii="Arial" w:hAnsi="Arial" w:cs="Arial"/>
          <w:color w:val="010000"/>
          <w:sz w:val="20"/>
        </w:rPr>
        <w:t>Trung</w:t>
      </w:r>
      <w:proofErr w:type="spellEnd"/>
      <w:r w:rsidRPr="00550FAF">
        <w:rPr>
          <w:rFonts w:ascii="Arial" w:hAnsi="Arial" w:cs="Arial"/>
          <w:color w:val="010000"/>
          <w:sz w:val="20"/>
        </w:rPr>
        <w:t xml:space="preserve"> investment joint stock company.</w:t>
      </w:r>
    </w:p>
    <w:sectPr w:rsidR="001361BA" w:rsidRPr="00550FAF" w:rsidSect="00550FA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76577"/>
    <w:multiLevelType w:val="multilevel"/>
    <w:tmpl w:val="B66A7F8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BA"/>
    <w:rsid w:val="000F5518"/>
    <w:rsid w:val="001361BA"/>
    <w:rsid w:val="00550FA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5F6D5"/>
  <w15:docId w15:val="{49F1E7F4-2AC7-4B31-A768-AEE08B82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paragraph" w:styleId="BodyText">
    <w:name w:val="Body Text"/>
    <w:basedOn w:val="Normal"/>
    <w:link w:val="BodyTextChar"/>
    <w:qFormat/>
    <w:pPr>
      <w:spacing w:line="322" w:lineRule="auto"/>
    </w:pPr>
    <w:rPr>
      <w:rFonts w:ascii="Times New Roman" w:eastAsia="Times New Roman" w:hAnsi="Times New Roman" w:cs="Times New Roman"/>
    </w:rPr>
  </w:style>
  <w:style w:type="paragraph" w:customStyle="1" w:styleId="Bodytext20">
    <w:name w:val="Body text (2)"/>
    <w:basedOn w:val="Normal"/>
    <w:link w:val="Bodytext2"/>
    <w:pPr>
      <w:spacing w:line="293" w:lineRule="auto"/>
      <w:ind w:firstLine="190"/>
    </w:pPr>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nTbMAo2SfdoOYTJNk/uSgWDs5g==">CgMxLjAyCGguZ2pkZ3hzOAByITEtajk0RE9uS21JbWtSSjRfazZFR3VFVzNaSE5rNmp3dw==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4</cp:revision>
  <dcterms:created xsi:type="dcterms:W3CDTF">2024-03-08T03:29:00Z</dcterms:created>
  <dcterms:modified xsi:type="dcterms:W3CDTF">2024-03-11T10:17:00Z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6c7cc92c67ae6ef766ae56da9c46ea566373b4eedd7a193b781f962a23c83f0d</vt:lpwstr>
  </property>
</Properties>
</file>