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0A20" w:rsidRPr="00AC3075" w:rsidRDefault="00840AD1" w:rsidP="007908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C3075">
        <w:rPr>
          <w:rFonts w:ascii="Arial" w:hAnsi="Arial" w:cs="Arial"/>
          <w:b/>
          <w:color w:val="010000"/>
          <w:sz w:val="20"/>
        </w:rPr>
        <w:t xml:space="preserve">HPH: Board Decision </w:t>
      </w:r>
    </w:p>
    <w:p w14:paraId="00000002" w14:textId="2BC95D7B" w:rsidR="005A0A20" w:rsidRPr="00AC3075" w:rsidRDefault="00840AD1" w:rsidP="007908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>On March 04, 2024, Hung Phat Ha Bac Chemical Joint Stock Company announced Decision No. 48/QD-HD</w:t>
      </w:r>
      <w:r w:rsidR="007908AF">
        <w:rPr>
          <w:rFonts w:ascii="Arial" w:hAnsi="Arial" w:cs="Arial"/>
          <w:color w:val="010000"/>
          <w:sz w:val="20"/>
        </w:rPr>
        <w:t>QT on promulgating the Plan to convene</w:t>
      </w:r>
      <w:r w:rsidRPr="00AC3075">
        <w:rPr>
          <w:rFonts w:ascii="Arial" w:hAnsi="Arial" w:cs="Arial"/>
          <w:color w:val="010000"/>
          <w:sz w:val="20"/>
        </w:rPr>
        <w:t xml:space="preserve"> the General Meeting</w:t>
      </w:r>
      <w:r w:rsidR="007908AF">
        <w:rPr>
          <w:rFonts w:ascii="Arial" w:hAnsi="Arial" w:cs="Arial"/>
          <w:color w:val="010000"/>
          <w:sz w:val="20"/>
        </w:rPr>
        <w:t xml:space="preserve"> and establishing the Organizer</w:t>
      </w:r>
      <w:r w:rsidRPr="00AC3075">
        <w:rPr>
          <w:rFonts w:ascii="Arial" w:hAnsi="Arial" w:cs="Arial"/>
          <w:color w:val="010000"/>
          <w:sz w:val="20"/>
        </w:rPr>
        <w:t xml:space="preserve"> Committee of the Annual </w:t>
      </w:r>
      <w:r w:rsidR="007908AF">
        <w:rPr>
          <w:rFonts w:ascii="Arial" w:hAnsi="Arial" w:cs="Arial"/>
          <w:color w:val="010000"/>
          <w:sz w:val="20"/>
        </w:rPr>
        <w:t>General Meeting</w:t>
      </w:r>
      <w:r w:rsidRPr="00AC3075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418E033" w:rsidR="005A0A20" w:rsidRPr="00AC3075" w:rsidRDefault="00840AD1" w:rsidP="007908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 xml:space="preserve">‎‎Article 1. Promulgate the Plan to organize the Annual </w:t>
      </w:r>
      <w:r w:rsidR="007908AF">
        <w:rPr>
          <w:rFonts w:ascii="Arial" w:hAnsi="Arial" w:cs="Arial"/>
          <w:color w:val="010000"/>
          <w:sz w:val="20"/>
        </w:rPr>
        <w:t>General Meeting</w:t>
      </w:r>
      <w:r w:rsidRPr="00AC3075">
        <w:rPr>
          <w:rFonts w:ascii="Arial" w:hAnsi="Arial" w:cs="Arial"/>
          <w:color w:val="010000"/>
          <w:sz w:val="20"/>
        </w:rPr>
        <w:t xml:space="preserve"> as follows:</w:t>
      </w:r>
    </w:p>
    <w:p w14:paraId="00000004" w14:textId="078EF6BB" w:rsidR="005A0A20" w:rsidRPr="00AC3075" w:rsidRDefault="007908AF" w:rsidP="00790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840AD1" w:rsidRPr="00AC3075">
        <w:rPr>
          <w:rFonts w:ascii="Arial" w:hAnsi="Arial" w:cs="Arial"/>
          <w:color w:val="010000"/>
          <w:sz w:val="20"/>
        </w:rPr>
        <w:t>: Expected in late April 2023 (</w:t>
      </w:r>
      <w:r>
        <w:rPr>
          <w:rFonts w:ascii="Arial" w:hAnsi="Arial" w:cs="Arial"/>
          <w:color w:val="010000"/>
          <w:sz w:val="20"/>
        </w:rPr>
        <w:t>official date</w:t>
      </w:r>
      <w:bookmarkStart w:id="0" w:name="_GoBack"/>
      <w:bookmarkEnd w:id="0"/>
      <w:r w:rsidR="00840AD1" w:rsidRPr="00AC3075">
        <w:rPr>
          <w:rFonts w:ascii="Arial" w:hAnsi="Arial" w:cs="Arial"/>
          <w:color w:val="010000"/>
          <w:sz w:val="20"/>
        </w:rPr>
        <w:t xml:space="preserve"> will be announced in the Invitation to the </w:t>
      </w:r>
      <w:r>
        <w:rPr>
          <w:rFonts w:ascii="Arial" w:hAnsi="Arial" w:cs="Arial"/>
          <w:color w:val="010000"/>
          <w:sz w:val="20"/>
        </w:rPr>
        <w:t>General Meeting</w:t>
      </w:r>
      <w:r w:rsidR="00840AD1" w:rsidRPr="00AC3075">
        <w:rPr>
          <w:rFonts w:ascii="Arial" w:hAnsi="Arial" w:cs="Arial"/>
          <w:color w:val="010000"/>
          <w:sz w:val="20"/>
        </w:rPr>
        <w:t xml:space="preserve">) </w:t>
      </w:r>
    </w:p>
    <w:p w14:paraId="00000005" w14:textId="1BEB12AF" w:rsidR="005A0A20" w:rsidRPr="00AC3075" w:rsidRDefault="00840AD1" w:rsidP="00790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 xml:space="preserve">Select March 25, 2024 as the record date to record the list of shareholders entitled to attend the Annual </w:t>
      </w:r>
      <w:r w:rsidR="007908AF">
        <w:rPr>
          <w:rFonts w:ascii="Arial" w:hAnsi="Arial" w:cs="Arial"/>
          <w:color w:val="010000"/>
          <w:sz w:val="20"/>
        </w:rPr>
        <w:t>General Meeting</w:t>
      </w:r>
      <w:r w:rsidRPr="00AC3075">
        <w:rPr>
          <w:rFonts w:ascii="Arial" w:hAnsi="Arial" w:cs="Arial"/>
          <w:color w:val="010000"/>
          <w:sz w:val="20"/>
        </w:rPr>
        <w:t xml:space="preserve"> 2024.</w:t>
      </w:r>
    </w:p>
    <w:p w14:paraId="00000006" w14:textId="06BFF6A6" w:rsidR="005A0A20" w:rsidRPr="00AC3075" w:rsidRDefault="00840AD1" w:rsidP="007908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>‎‎Artic</w:t>
      </w:r>
      <w:r w:rsidR="007908AF">
        <w:rPr>
          <w:rFonts w:ascii="Arial" w:hAnsi="Arial" w:cs="Arial"/>
          <w:color w:val="010000"/>
          <w:sz w:val="20"/>
        </w:rPr>
        <w:t>le 2. Establish the Organizer</w:t>
      </w:r>
      <w:r w:rsidRPr="00AC3075">
        <w:rPr>
          <w:rFonts w:ascii="Arial" w:hAnsi="Arial" w:cs="Arial"/>
          <w:color w:val="010000"/>
          <w:sz w:val="20"/>
        </w:rPr>
        <w:t xml:space="preserve"> Committee of the Annual </w:t>
      </w:r>
      <w:r w:rsidR="007908AF">
        <w:rPr>
          <w:rFonts w:ascii="Arial" w:hAnsi="Arial" w:cs="Arial"/>
          <w:color w:val="010000"/>
          <w:sz w:val="20"/>
        </w:rPr>
        <w:t>General Meeting</w:t>
      </w:r>
      <w:r w:rsidRPr="00AC3075">
        <w:rPr>
          <w:rFonts w:ascii="Arial" w:hAnsi="Arial" w:cs="Arial"/>
          <w:color w:val="010000"/>
          <w:sz w:val="20"/>
        </w:rPr>
        <w:t xml:space="preserve"> 2024, including the following members:</w:t>
      </w:r>
    </w:p>
    <w:p w14:paraId="00000007" w14:textId="77777777" w:rsidR="005A0A20" w:rsidRPr="00AC3075" w:rsidRDefault="00840AD1" w:rsidP="00790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>Mr. Truong Xuan Hoang, Chair of the Board of Directors - Head of the Organization Committee</w:t>
      </w:r>
    </w:p>
    <w:p w14:paraId="00000008" w14:textId="66ACCF26" w:rsidR="005A0A20" w:rsidRPr="00AC3075" w:rsidRDefault="00840AD1" w:rsidP="00790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 xml:space="preserve">Mr. Nguyen Tong Luan, </w:t>
      </w:r>
      <w:r w:rsidR="007908AF">
        <w:rPr>
          <w:rFonts w:ascii="Arial" w:hAnsi="Arial" w:cs="Arial"/>
          <w:color w:val="010000"/>
          <w:sz w:val="20"/>
        </w:rPr>
        <w:t>Managing Director</w:t>
      </w:r>
      <w:r w:rsidRPr="00AC3075">
        <w:rPr>
          <w:rFonts w:ascii="Arial" w:hAnsi="Arial" w:cs="Arial"/>
          <w:color w:val="010000"/>
          <w:sz w:val="20"/>
        </w:rPr>
        <w:t xml:space="preserve"> of the Company - Permanent Member </w:t>
      </w:r>
    </w:p>
    <w:p w14:paraId="00000009" w14:textId="55B7C998" w:rsidR="005A0A20" w:rsidRPr="00AC3075" w:rsidRDefault="00840AD1" w:rsidP="00790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 xml:space="preserve">Mr. Nguyen The Hung, Deputy </w:t>
      </w:r>
      <w:r w:rsidR="007908AF">
        <w:rPr>
          <w:rFonts w:ascii="Arial" w:hAnsi="Arial" w:cs="Arial"/>
          <w:color w:val="010000"/>
          <w:sz w:val="20"/>
        </w:rPr>
        <w:t>Managing Director</w:t>
      </w:r>
      <w:r w:rsidRPr="00AC3075">
        <w:rPr>
          <w:rFonts w:ascii="Arial" w:hAnsi="Arial" w:cs="Arial"/>
          <w:color w:val="010000"/>
          <w:sz w:val="20"/>
        </w:rPr>
        <w:t xml:space="preserve"> of the Company - Member</w:t>
      </w:r>
    </w:p>
    <w:p w14:paraId="0000000A" w14:textId="77777777" w:rsidR="005A0A20" w:rsidRPr="00AC3075" w:rsidRDefault="00840AD1" w:rsidP="00790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>Mr. Nguyen Van Tuan, Head of General Professional Department - Member</w:t>
      </w:r>
    </w:p>
    <w:p w14:paraId="0000000B" w14:textId="77777777" w:rsidR="005A0A20" w:rsidRPr="00AC3075" w:rsidRDefault="00840AD1" w:rsidP="00790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>Ms. Than Thi Ha, Chief Accountant - Member</w:t>
      </w:r>
    </w:p>
    <w:p w14:paraId="0000000C" w14:textId="77777777" w:rsidR="005A0A20" w:rsidRPr="00AC3075" w:rsidRDefault="00840AD1" w:rsidP="007908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>Ms. Nguyen Thu Hang, Person in charge of Corporate Governance of the Company - Member</w:t>
      </w:r>
    </w:p>
    <w:p w14:paraId="0000000D" w14:textId="3F66B856" w:rsidR="005A0A20" w:rsidRPr="00AC3075" w:rsidRDefault="00840AD1" w:rsidP="007908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>‎‎Articl</w:t>
      </w:r>
      <w:r w:rsidR="007908AF">
        <w:rPr>
          <w:rFonts w:ascii="Arial" w:hAnsi="Arial" w:cs="Arial"/>
          <w:color w:val="010000"/>
          <w:sz w:val="20"/>
        </w:rPr>
        <w:t>e 3. Members of the Organizer</w:t>
      </w:r>
      <w:r w:rsidRPr="00AC3075">
        <w:rPr>
          <w:rFonts w:ascii="Arial" w:hAnsi="Arial" w:cs="Arial"/>
          <w:color w:val="010000"/>
          <w:sz w:val="20"/>
        </w:rPr>
        <w:t xml:space="preserve"> Committee implement the tasks as per the task assignment attached with this Decision.</w:t>
      </w:r>
    </w:p>
    <w:p w14:paraId="0000000E" w14:textId="51C413A2" w:rsidR="005A0A20" w:rsidRPr="00AC3075" w:rsidRDefault="00840AD1" w:rsidP="007908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3075">
        <w:rPr>
          <w:rFonts w:ascii="Arial" w:hAnsi="Arial" w:cs="Arial"/>
          <w:color w:val="010000"/>
          <w:sz w:val="20"/>
        </w:rPr>
        <w:t xml:space="preserve">‎‎Article 4. This </w:t>
      </w:r>
      <w:r w:rsidR="007908AF">
        <w:rPr>
          <w:rFonts w:ascii="Arial" w:hAnsi="Arial" w:cs="Arial"/>
          <w:color w:val="010000"/>
          <w:sz w:val="20"/>
        </w:rPr>
        <w:t xml:space="preserve">Board </w:t>
      </w:r>
      <w:r w:rsidRPr="00AC3075">
        <w:rPr>
          <w:rFonts w:ascii="Arial" w:hAnsi="Arial" w:cs="Arial"/>
          <w:color w:val="010000"/>
          <w:sz w:val="20"/>
        </w:rPr>
        <w:t>Decision takes effect from the date of its signing. Related units and individuals are responsible for the implementation.</w:t>
      </w:r>
    </w:p>
    <w:sectPr w:rsidR="005A0A20" w:rsidRPr="00AC3075" w:rsidSect="00840AD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2CB6"/>
    <w:multiLevelType w:val="multilevel"/>
    <w:tmpl w:val="2C4486C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847AB6"/>
    <w:multiLevelType w:val="multilevel"/>
    <w:tmpl w:val="D11249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0"/>
    <w:rsid w:val="005A0A20"/>
    <w:rsid w:val="007908AF"/>
    <w:rsid w:val="00840AD1"/>
    <w:rsid w:val="00A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DB2A6"/>
  <w15:docId w15:val="{7926F595-C5AA-48A1-9BA6-0F85C67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4203F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D4203F"/>
      <w:sz w:val="18"/>
      <w:szCs w:val="1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bnyo4+KhiUlDEyq/bRA8PEJKPQ==">CgMxLjA4AHIhMXdMY2lFTmFMekFJQU0wVlZHVlg5VXdfWHdYR1cwbi1k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2024-03-07T03:28:00Z</dcterms:created>
  <dcterms:modified xsi:type="dcterms:W3CDTF">2024-03-07T03:28:00Z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8969dfa87b36d297ed9c5d8ec6e286b612eddea5ea275c949970923850fd4799</vt:lpwstr>
  </property>
</Properties>
</file>