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248E" w:rsidRPr="00CE430C" w:rsidRDefault="0046308E" w:rsidP="000E50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E430C">
        <w:rPr>
          <w:rFonts w:ascii="Arial" w:hAnsi="Arial" w:cs="Arial"/>
          <w:b/>
          <w:color w:val="010000"/>
          <w:sz w:val="20"/>
        </w:rPr>
        <w:t xml:space="preserve">ICN: Board Resolution </w:t>
      </w:r>
    </w:p>
    <w:p w14:paraId="00000002" w14:textId="0DF80170" w:rsidR="0054248E" w:rsidRPr="00CE430C" w:rsidRDefault="0046308E" w:rsidP="000E50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30C">
        <w:rPr>
          <w:rFonts w:ascii="Arial" w:hAnsi="Arial" w:cs="Arial"/>
          <w:color w:val="010000"/>
          <w:sz w:val="20"/>
        </w:rPr>
        <w:t xml:space="preserve">On March 05, 2024, IDICO Investment Construction Oil and Natural Gas JSC announced Resolution No. 02/NQ-CT on holding the Annual </w:t>
      </w:r>
      <w:r w:rsidR="000E50F5">
        <w:rPr>
          <w:rFonts w:ascii="Arial" w:hAnsi="Arial" w:cs="Arial"/>
          <w:color w:val="010000"/>
          <w:sz w:val="20"/>
        </w:rPr>
        <w:t>General Meeting</w:t>
      </w:r>
      <w:r w:rsidRPr="00CE430C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40010117" w:rsidR="0054248E" w:rsidRPr="00CE430C" w:rsidRDefault="0046308E" w:rsidP="000E50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30C">
        <w:rPr>
          <w:rFonts w:ascii="Arial" w:hAnsi="Arial" w:cs="Arial"/>
          <w:color w:val="010000"/>
          <w:sz w:val="20"/>
        </w:rPr>
        <w:t xml:space="preserve">Article 1: Approve the </w:t>
      </w:r>
      <w:r w:rsidR="000E50F5">
        <w:rPr>
          <w:rFonts w:ascii="Arial" w:hAnsi="Arial" w:cs="Arial"/>
          <w:color w:val="010000"/>
          <w:sz w:val="20"/>
        </w:rPr>
        <w:t>convening</w:t>
      </w:r>
      <w:r w:rsidRPr="00CE430C">
        <w:rPr>
          <w:rFonts w:ascii="Arial" w:hAnsi="Arial" w:cs="Arial"/>
          <w:color w:val="010000"/>
          <w:sz w:val="20"/>
        </w:rPr>
        <w:t xml:space="preserve"> of the Annual </w:t>
      </w:r>
      <w:r w:rsidR="000E50F5">
        <w:rPr>
          <w:rFonts w:ascii="Arial" w:hAnsi="Arial" w:cs="Arial"/>
          <w:color w:val="010000"/>
          <w:sz w:val="20"/>
        </w:rPr>
        <w:t>General Meeting</w:t>
      </w:r>
      <w:r w:rsidRPr="00CE430C">
        <w:rPr>
          <w:rFonts w:ascii="Arial" w:hAnsi="Arial" w:cs="Arial"/>
          <w:color w:val="010000"/>
          <w:sz w:val="20"/>
        </w:rPr>
        <w:t xml:space="preserve"> 2024 of IDICO Investment Construction Oil and Natural Gas JSC (IDICO-CONAC)</w:t>
      </w:r>
    </w:p>
    <w:p w14:paraId="00000004" w14:textId="4E63A0DF" w:rsidR="0054248E" w:rsidRPr="00CE430C" w:rsidRDefault="000E50F5" w:rsidP="000E5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46308E" w:rsidRPr="00CE430C">
        <w:rPr>
          <w:rFonts w:ascii="Arial" w:hAnsi="Arial" w:cs="Arial"/>
          <w:color w:val="010000"/>
          <w:sz w:val="20"/>
        </w:rPr>
        <w:t xml:space="preserve">: Expected on April 24, 2024 </w:t>
      </w:r>
    </w:p>
    <w:p w14:paraId="00000005" w14:textId="77B328A0" w:rsidR="0054248E" w:rsidRPr="00CE430C" w:rsidRDefault="0046308E" w:rsidP="000E5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30C">
        <w:rPr>
          <w:rFonts w:ascii="Arial" w:hAnsi="Arial" w:cs="Arial"/>
          <w:color w:val="010000"/>
          <w:sz w:val="20"/>
        </w:rPr>
        <w:t xml:space="preserve">Venue: Company Hall, No. 326 Nguyen </w:t>
      </w:r>
      <w:proofErr w:type="gramStart"/>
      <w:r w:rsidRPr="00CE430C">
        <w:rPr>
          <w:rFonts w:ascii="Arial" w:hAnsi="Arial" w:cs="Arial"/>
          <w:color w:val="010000"/>
          <w:sz w:val="20"/>
        </w:rPr>
        <w:t>An</w:t>
      </w:r>
      <w:proofErr w:type="gramEnd"/>
      <w:r w:rsidRPr="00CE430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E430C">
        <w:rPr>
          <w:rFonts w:ascii="Arial" w:hAnsi="Arial" w:cs="Arial"/>
          <w:color w:val="010000"/>
          <w:sz w:val="20"/>
        </w:rPr>
        <w:t>Ninh</w:t>
      </w:r>
      <w:proofErr w:type="spellEnd"/>
      <w:r w:rsidRPr="00CE430C">
        <w:rPr>
          <w:rFonts w:ascii="Arial" w:hAnsi="Arial" w:cs="Arial"/>
          <w:color w:val="010000"/>
          <w:sz w:val="20"/>
        </w:rPr>
        <w:t xml:space="preserve"> </w:t>
      </w:r>
      <w:r w:rsidR="000E50F5">
        <w:rPr>
          <w:rFonts w:ascii="Arial" w:hAnsi="Arial" w:cs="Arial"/>
          <w:color w:val="010000"/>
          <w:sz w:val="20"/>
        </w:rPr>
        <w:t>Road</w:t>
      </w:r>
      <w:bookmarkStart w:id="0" w:name="_GoBack"/>
      <w:bookmarkEnd w:id="0"/>
      <w:r w:rsidRPr="00CE430C">
        <w:rPr>
          <w:rFonts w:ascii="Arial" w:hAnsi="Arial" w:cs="Arial"/>
          <w:color w:val="010000"/>
          <w:sz w:val="20"/>
        </w:rPr>
        <w:t xml:space="preserve">, Ward 7, </w:t>
      </w:r>
      <w:proofErr w:type="spellStart"/>
      <w:r w:rsidRPr="00CE430C">
        <w:rPr>
          <w:rFonts w:ascii="Arial" w:hAnsi="Arial" w:cs="Arial"/>
          <w:color w:val="010000"/>
          <w:sz w:val="20"/>
        </w:rPr>
        <w:t>Vung</w:t>
      </w:r>
      <w:proofErr w:type="spellEnd"/>
      <w:r w:rsidRPr="00CE430C">
        <w:rPr>
          <w:rFonts w:ascii="Arial" w:hAnsi="Arial" w:cs="Arial"/>
          <w:color w:val="010000"/>
          <w:sz w:val="20"/>
        </w:rPr>
        <w:t xml:space="preserve"> Tau City, Ba Ria - </w:t>
      </w:r>
      <w:proofErr w:type="spellStart"/>
      <w:r w:rsidRPr="00CE430C">
        <w:rPr>
          <w:rFonts w:ascii="Arial" w:hAnsi="Arial" w:cs="Arial"/>
          <w:color w:val="010000"/>
          <w:sz w:val="20"/>
        </w:rPr>
        <w:t>Vung</w:t>
      </w:r>
      <w:proofErr w:type="spellEnd"/>
      <w:r w:rsidRPr="00CE430C">
        <w:rPr>
          <w:rFonts w:ascii="Arial" w:hAnsi="Arial" w:cs="Arial"/>
          <w:color w:val="010000"/>
          <w:sz w:val="20"/>
        </w:rPr>
        <w:t xml:space="preserve"> Tau Province.</w:t>
      </w:r>
    </w:p>
    <w:p w14:paraId="00000006" w14:textId="0333EC37" w:rsidR="0054248E" w:rsidRPr="00CE430C" w:rsidRDefault="0046308E" w:rsidP="000E5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30C">
        <w:rPr>
          <w:rFonts w:ascii="Arial" w:hAnsi="Arial" w:cs="Arial"/>
          <w:color w:val="010000"/>
          <w:sz w:val="20"/>
        </w:rPr>
        <w:t>Expected contents submitted to the Meeting:</w:t>
      </w:r>
    </w:p>
    <w:p w14:paraId="00000007" w14:textId="77777777" w:rsidR="0054248E" w:rsidRPr="00CE430C" w:rsidRDefault="0046308E" w:rsidP="000E50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30C">
        <w:rPr>
          <w:rFonts w:ascii="Arial" w:hAnsi="Arial" w:cs="Arial"/>
          <w:color w:val="010000"/>
          <w:sz w:val="20"/>
        </w:rPr>
        <w:t>Report of the Executive Board on activities in 2023 and operating orientations for 2024;</w:t>
      </w:r>
    </w:p>
    <w:p w14:paraId="00000008" w14:textId="77777777" w:rsidR="0054248E" w:rsidRPr="00CE430C" w:rsidRDefault="0046308E" w:rsidP="000E50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30C">
        <w:rPr>
          <w:rFonts w:ascii="Arial" w:hAnsi="Arial" w:cs="Arial"/>
          <w:color w:val="010000"/>
          <w:sz w:val="20"/>
        </w:rPr>
        <w:t>Report of the Board of Directors and the Supervisory Board in 2023;</w:t>
      </w:r>
    </w:p>
    <w:p w14:paraId="00000009" w14:textId="7A3831E9" w:rsidR="0054248E" w:rsidRPr="00CE430C" w:rsidRDefault="0046308E" w:rsidP="000E50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30C">
        <w:rPr>
          <w:rFonts w:ascii="Arial" w:hAnsi="Arial" w:cs="Arial"/>
          <w:color w:val="010000"/>
          <w:sz w:val="20"/>
        </w:rPr>
        <w:t xml:space="preserve">Audited </w:t>
      </w:r>
      <w:r w:rsidR="00CE430C" w:rsidRPr="00CE430C">
        <w:rPr>
          <w:rFonts w:ascii="Arial" w:hAnsi="Arial" w:cs="Arial"/>
          <w:color w:val="010000"/>
          <w:sz w:val="20"/>
        </w:rPr>
        <w:t>Financial Statements 20</w:t>
      </w:r>
      <w:r w:rsidRPr="00CE430C">
        <w:rPr>
          <w:rFonts w:ascii="Arial" w:hAnsi="Arial" w:cs="Arial"/>
          <w:color w:val="010000"/>
          <w:sz w:val="20"/>
        </w:rPr>
        <w:t>23.</w:t>
      </w:r>
    </w:p>
    <w:p w14:paraId="0000000A" w14:textId="14196B3A" w:rsidR="0054248E" w:rsidRPr="00CE430C" w:rsidRDefault="0046308E" w:rsidP="000E50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30C">
        <w:rPr>
          <w:rFonts w:ascii="Arial" w:hAnsi="Arial" w:cs="Arial"/>
          <w:color w:val="010000"/>
          <w:sz w:val="20"/>
        </w:rPr>
        <w:t xml:space="preserve">Proposals: Profit distribution in 2023 and plan for 2024; Remuneration for the Board of Directors and Supervisory Board in 2023 and plan for 2024; Selection of audit company for </w:t>
      </w:r>
      <w:r w:rsidR="00CE430C" w:rsidRPr="00CE430C">
        <w:rPr>
          <w:rFonts w:ascii="Arial" w:hAnsi="Arial" w:cs="Arial"/>
          <w:color w:val="010000"/>
          <w:sz w:val="20"/>
        </w:rPr>
        <w:t>the Financial Statements 20</w:t>
      </w:r>
      <w:r w:rsidRPr="00CE430C">
        <w:rPr>
          <w:rFonts w:ascii="Arial" w:hAnsi="Arial" w:cs="Arial"/>
          <w:color w:val="010000"/>
          <w:sz w:val="20"/>
        </w:rPr>
        <w:t>24;</w:t>
      </w:r>
    </w:p>
    <w:p w14:paraId="0000000B" w14:textId="6DEAE5FA" w:rsidR="0054248E" w:rsidRPr="00CE430C" w:rsidRDefault="0046308E" w:rsidP="000E50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30C">
        <w:rPr>
          <w:rFonts w:ascii="Arial" w:hAnsi="Arial" w:cs="Arial"/>
          <w:color w:val="010000"/>
          <w:sz w:val="20"/>
        </w:rPr>
        <w:t>Propo</w:t>
      </w:r>
      <w:r w:rsidR="000E50F5">
        <w:rPr>
          <w:rFonts w:ascii="Arial" w:hAnsi="Arial" w:cs="Arial"/>
          <w:color w:val="010000"/>
          <w:sz w:val="20"/>
        </w:rPr>
        <w:t>sal on re-appointing the Managing Director</w:t>
      </w:r>
      <w:r w:rsidRPr="00CE430C">
        <w:rPr>
          <w:rFonts w:ascii="Arial" w:hAnsi="Arial" w:cs="Arial"/>
          <w:color w:val="010000"/>
          <w:sz w:val="20"/>
        </w:rPr>
        <w:t xml:space="preserve"> of the Company (reappointment time according to the term of the Board of Directors until 2027)</w:t>
      </w:r>
    </w:p>
    <w:p w14:paraId="0000000C" w14:textId="64442764" w:rsidR="0054248E" w:rsidRPr="00CE430C" w:rsidRDefault="0046308E" w:rsidP="000E50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30C">
        <w:rPr>
          <w:rFonts w:ascii="Arial" w:hAnsi="Arial" w:cs="Arial"/>
          <w:color w:val="010000"/>
          <w:sz w:val="20"/>
        </w:rPr>
        <w:t xml:space="preserve">Other contents under the authorities of the </w:t>
      </w:r>
      <w:r w:rsidR="000E50F5">
        <w:rPr>
          <w:rFonts w:ascii="Arial" w:hAnsi="Arial" w:cs="Arial"/>
          <w:color w:val="010000"/>
          <w:sz w:val="20"/>
        </w:rPr>
        <w:t>General Meeting</w:t>
      </w:r>
      <w:r w:rsidRPr="00CE430C">
        <w:rPr>
          <w:rFonts w:ascii="Arial" w:hAnsi="Arial" w:cs="Arial"/>
          <w:color w:val="010000"/>
          <w:sz w:val="20"/>
        </w:rPr>
        <w:t>.</w:t>
      </w:r>
    </w:p>
    <w:p w14:paraId="0000000D" w14:textId="0415113C" w:rsidR="0054248E" w:rsidRPr="00CE430C" w:rsidRDefault="0046308E" w:rsidP="000E50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30C">
        <w:rPr>
          <w:rFonts w:ascii="Arial" w:hAnsi="Arial" w:cs="Arial"/>
          <w:color w:val="010000"/>
          <w:sz w:val="20"/>
        </w:rPr>
        <w:t>Article</w:t>
      </w:r>
      <w:r w:rsidR="000E50F5">
        <w:rPr>
          <w:rFonts w:ascii="Arial" w:hAnsi="Arial" w:cs="Arial"/>
          <w:color w:val="010000"/>
          <w:sz w:val="20"/>
        </w:rPr>
        <w:t xml:space="preserve"> 2: Assign the Company’s Managing Director</w:t>
      </w:r>
      <w:r w:rsidRPr="00CE430C">
        <w:rPr>
          <w:rFonts w:ascii="Arial" w:hAnsi="Arial" w:cs="Arial"/>
          <w:color w:val="010000"/>
          <w:sz w:val="20"/>
        </w:rPr>
        <w:t xml:space="preserve"> to organize the implementation of the Annual </w:t>
      </w:r>
      <w:r w:rsidR="000E50F5">
        <w:rPr>
          <w:rFonts w:ascii="Arial" w:hAnsi="Arial" w:cs="Arial"/>
          <w:color w:val="010000"/>
          <w:sz w:val="20"/>
        </w:rPr>
        <w:t>General Meeting</w:t>
      </w:r>
      <w:r w:rsidRPr="00CE430C">
        <w:rPr>
          <w:rFonts w:ascii="Arial" w:hAnsi="Arial" w:cs="Arial"/>
          <w:color w:val="010000"/>
          <w:sz w:val="20"/>
        </w:rPr>
        <w:t xml:space="preserve"> 2024 </w:t>
      </w:r>
      <w:r w:rsidR="000E50F5">
        <w:rPr>
          <w:rFonts w:ascii="Arial" w:hAnsi="Arial" w:cs="Arial"/>
          <w:color w:val="010000"/>
          <w:sz w:val="20"/>
        </w:rPr>
        <w:t>under applicable laws</w:t>
      </w:r>
      <w:r w:rsidRPr="00CE430C">
        <w:rPr>
          <w:rFonts w:ascii="Arial" w:hAnsi="Arial" w:cs="Arial"/>
          <w:color w:val="010000"/>
          <w:sz w:val="20"/>
        </w:rPr>
        <w:t xml:space="preserve"> and the Company’s Charter.</w:t>
      </w:r>
    </w:p>
    <w:p w14:paraId="0000000E" w14:textId="7381D253" w:rsidR="0054248E" w:rsidRPr="00CE430C" w:rsidRDefault="0046308E" w:rsidP="000E50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30C">
        <w:rPr>
          <w:rFonts w:ascii="Arial" w:hAnsi="Arial" w:cs="Arial"/>
          <w:color w:val="010000"/>
          <w:sz w:val="20"/>
        </w:rPr>
        <w:t xml:space="preserve">Article 3: This </w:t>
      </w:r>
      <w:r w:rsidR="000E50F5">
        <w:rPr>
          <w:rFonts w:ascii="Arial" w:hAnsi="Arial" w:cs="Arial"/>
          <w:color w:val="010000"/>
          <w:sz w:val="20"/>
        </w:rPr>
        <w:t xml:space="preserve">Board </w:t>
      </w:r>
      <w:r w:rsidRPr="00CE430C">
        <w:rPr>
          <w:rFonts w:ascii="Arial" w:hAnsi="Arial" w:cs="Arial"/>
          <w:color w:val="010000"/>
          <w:sz w:val="20"/>
        </w:rPr>
        <w:t>Resolution takes effect from the date of signing.</w:t>
      </w:r>
    </w:p>
    <w:p w14:paraId="0000000F" w14:textId="2F6DE402" w:rsidR="0054248E" w:rsidRPr="00CE430C" w:rsidRDefault="0046308E" w:rsidP="000E50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30C">
        <w:rPr>
          <w:rFonts w:ascii="Arial" w:hAnsi="Arial" w:cs="Arial"/>
          <w:color w:val="010000"/>
          <w:sz w:val="20"/>
        </w:rPr>
        <w:t xml:space="preserve">Members of the Board of Directors, </w:t>
      </w:r>
      <w:r w:rsidR="000E50F5">
        <w:rPr>
          <w:rFonts w:ascii="Arial" w:hAnsi="Arial" w:cs="Arial"/>
          <w:color w:val="010000"/>
          <w:sz w:val="20"/>
        </w:rPr>
        <w:t>Managing Director, Deputy Managing Directors, Chief Accountant</w:t>
      </w:r>
      <w:r w:rsidRPr="00CE430C">
        <w:rPr>
          <w:rFonts w:ascii="Arial" w:hAnsi="Arial" w:cs="Arial"/>
          <w:color w:val="010000"/>
          <w:sz w:val="20"/>
        </w:rPr>
        <w:t xml:space="preserve"> and Heads of departments in the Company are responsible for the implementation of this Resolution.</w:t>
      </w:r>
    </w:p>
    <w:sectPr w:rsidR="0054248E" w:rsidRPr="00CE430C" w:rsidSect="0046308E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B2034"/>
    <w:multiLevelType w:val="multilevel"/>
    <w:tmpl w:val="95E4CD50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B57B2C"/>
    <w:multiLevelType w:val="multilevel"/>
    <w:tmpl w:val="6CAA248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8E"/>
    <w:rsid w:val="000E50F5"/>
    <w:rsid w:val="0046308E"/>
    <w:rsid w:val="0054248E"/>
    <w:rsid w:val="00C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2C7E0"/>
  <w15:docId w15:val="{7926F595-C5AA-48A1-9BA6-0F85C67A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52E32"/>
      <w:sz w:val="8"/>
      <w:szCs w:val="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E4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3E4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firstLine="720"/>
    </w:pPr>
    <w:rPr>
      <w:rFonts w:ascii="Arial" w:eastAsia="Arial" w:hAnsi="Arial" w:cs="Arial"/>
      <w:sz w:val="16"/>
      <w:szCs w:val="16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b/>
      <w:bCs/>
      <w:color w:val="D52E32"/>
      <w:sz w:val="8"/>
      <w:szCs w:val="8"/>
    </w:rPr>
  </w:style>
  <w:style w:type="paragraph" w:customStyle="1" w:styleId="Vnbnnidung20">
    <w:name w:val="Văn bản nội dung (2)"/>
    <w:basedOn w:val="Normal"/>
    <w:link w:val="Vnbnnidung2"/>
    <w:pPr>
      <w:ind w:left="1400"/>
    </w:pPr>
    <w:rPr>
      <w:rFonts w:ascii="Times New Roman" w:eastAsia="Times New Roman" w:hAnsi="Times New Roman" w:cs="Times New Roman"/>
      <w:color w:val="3D3E40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86" w:lineRule="auto"/>
      <w:ind w:left="710"/>
      <w:outlineLvl w:val="0"/>
    </w:pPr>
    <w:rPr>
      <w:rFonts w:ascii="Times New Roman" w:eastAsia="Times New Roman" w:hAnsi="Times New Roman" w:cs="Times New Roman"/>
      <w:b/>
      <w:bCs/>
      <w:color w:val="3D3E40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v1/U4rPMVZnCZLKkukA6PTIBLw==">CgMxLjA4AHIhMVMxR2dBYjRNbEVSb01UMVYxZzZkUlBsSGd2TnZWaGRV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2024-03-07T03:42:00Z</dcterms:created>
  <dcterms:modified xsi:type="dcterms:W3CDTF">2024-03-07T03:42:00Z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92b143ebc87b477ab6c4a8fb100216dd4440ec94aad48a831cd1d986d92670d2</vt:lpwstr>
  </property>
</Properties>
</file>