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F39" w:rsidRPr="00352F39" w:rsidRDefault="00352F39" w:rsidP="00017030">
      <w:pPr>
        <w:pStyle w:val="BodyText"/>
        <w:spacing w:after="120" w:line="360" w:lineRule="auto"/>
        <w:ind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t xml:space="preserve">KHD: Board Resolution </w:t>
      </w:r>
    </w:p>
    <w:p w:rsidR="00445969" w:rsidRPr="00352F39" w:rsidRDefault="00352F39" w:rsidP="00017030">
      <w:pPr>
        <w:pStyle w:val="BodyText"/>
        <w:spacing w:after="120"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On </w:t>
      </w:r>
      <w:r w:rsidR="00EE7DFE">
        <w:rPr>
          <w:rFonts w:ascii="Arial" w:hAnsi="Arial"/>
          <w:sz w:val="20"/>
        </w:rPr>
        <w:t>March 05, 2024</w:t>
      </w:r>
      <w:r>
        <w:rPr>
          <w:rFonts w:ascii="Arial" w:hAnsi="Arial"/>
          <w:sz w:val="20"/>
        </w:rPr>
        <w:t xml:space="preserve">, Hai Duong Mineral Eineal Processing Joint Stock Company announced Resolution No. </w:t>
      </w:r>
      <w:r w:rsidR="00EE7DFE">
        <w:rPr>
          <w:rFonts w:ascii="Arial" w:hAnsi="Arial"/>
          <w:sz w:val="20"/>
        </w:rPr>
        <w:t>24</w:t>
      </w:r>
      <w:r>
        <w:rPr>
          <w:rFonts w:ascii="Arial" w:hAnsi="Arial"/>
          <w:sz w:val="20"/>
        </w:rPr>
        <w:t xml:space="preserve">/NQ-HDQT as follows: </w:t>
      </w:r>
    </w:p>
    <w:p w:rsidR="00EE7DFE" w:rsidRPr="00EE7DFE" w:rsidRDefault="00EE7DFE" w:rsidP="00EE7DFE">
      <w:pPr>
        <w:pStyle w:val="BodyText"/>
        <w:spacing w:after="120" w:line="360" w:lineRule="auto"/>
        <w:ind w:firstLine="0"/>
        <w:jc w:val="both"/>
        <w:rPr>
          <w:rFonts w:ascii="Arial" w:hAnsi="Arial"/>
          <w:sz w:val="20"/>
        </w:rPr>
      </w:pPr>
      <w:r w:rsidRPr="00EE7DFE">
        <w:rPr>
          <w:rFonts w:ascii="Arial" w:hAnsi="Arial"/>
          <w:sz w:val="20"/>
        </w:rPr>
        <w:t xml:space="preserve">Article 1. Agree to convene the Annual General Meeting of Shareholders </w:t>
      </w:r>
      <w:r>
        <w:rPr>
          <w:rFonts w:ascii="Arial" w:hAnsi="Arial"/>
          <w:sz w:val="20"/>
        </w:rPr>
        <w:t xml:space="preserve">2024 </w:t>
      </w:r>
      <w:r w:rsidRPr="00EE7DFE">
        <w:rPr>
          <w:rFonts w:ascii="Arial" w:hAnsi="Arial"/>
          <w:sz w:val="20"/>
        </w:rPr>
        <w:t xml:space="preserve">of </w:t>
      </w:r>
      <w:r>
        <w:rPr>
          <w:rFonts w:ascii="Arial" w:hAnsi="Arial"/>
          <w:sz w:val="20"/>
        </w:rPr>
        <w:t xml:space="preserve">Hai Duong Mineral Eineal Processing Joint Stock Company </w:t>
      </w:r>
      <w:r w:rsidRPr="00EE7DFE">
        <w:rPr>
          <w:rFonts w:ascii="Arial" w:hAnsi="Arial"/>
          <w:sz w:val="20"/>
        </w:rPr>
        <w:t>with the following organizational plan:</w:t>
      </w:r>
    </w:p>
    <w:p w:rsidR="00EE7DFE" w:rsidRPr="00EE7DFE" w:rsidRDefault="00EE7DFE" w:rsidP="00EE7DFE">
      <w:pPr>
        <w:pStyle w:val="BodyText"/>
        <w:spacing w:after="120" w:line="360" w:lineRule="auto"/>
        <w:jc w:val="both"/>
        <w:rPr>
          <w:rFonts w:ascii="Arial" w:hAnsi="Arial"/>
          <w:sz w:val="20"/>
        </w:rPr>
      </w:pPr>
      <w:r w:rsidRPr="00EE7DFE">
        <w:rPr>
          <w:rFonts w:ascii="Arial" w:hAnsi="Arial"/>
          <w:sz w:val="20"/>
        </w:rPr>
        <w:t xml:space="preserve">- </w:t>
      </w:r>
      <w:r>
        <w:rPr>
          <w:rFonts w:ascii="Arial" w:hAnsi="Arial"/>
          <w:sz w:val="20"/>
        </w:rPr>
        <w:t>Record</w:t>
      </w:r>
      <w:r w:rsidRPr="00EE7DFE">
        <w:rPr>
          <w:rFonts w:ascii="Arial" w:hAnsi="Arial"/>
          <w:sz w:val="20"/>
        </w:rPr>
        <w:t xml:space="preserve"> date for the list of shareholders attending the General Meeting: March 28, 2024</w:t>
      </w:r>
    </w:p>
    <w:p w:rsidR="00EE7DFE" w:rsidRPr="00EE7DFE" w:rsidRDefault="00EE7DFE" w:rsidP="00EE7DFE">
      <w:pPr>
        <w:pStyle w:val="BodyText"/>
        <w:spacing w:after="120" w:line="360" w:lineRule="auto"/>
        <w:jc w:val="both"/>
        <w:rPr>
          <w:rFonts w:ascii="Arial" w:hAnsi="Arial"/>
          <w:sz w:val="20"/>
        </w:rPr>
      </w:pPr>
      <w:r w:rsidRPr="00EE7DFE">
        <w:rPr>
          <w:rFonts w:ascii="Arial" w:hAnsi="Arial"/>
          <w:sz w:val="20"/>
        </w:rPr>
        <w:t xml:space="preserve">- Expected time to hold the </w:t>
      </w:r>
      <w:r>
        <w:rPr>
          <w:rFonts w:ascii="Arial" w:hAnsi="Arial"/>
          <w:sz w:val="20"/>
        </w:rPr>
        <w:t>Meeting</w:t>
      </w:r>
      <w:r w:rsidRPr="00EE7DFE">
        <w:rPr>
          <w:rFonts w:ascii="Arial" w:hAnsi="Arial"/>
          <w:sz w:val="20"/>
        </w:rPr>
        <w:t>: April 25, 2024</w:t>
      </w:r>
    </w:p>
    <w:p w:rsidR="00EE7DFE" w:rsidRPr="00EE7DFE" w:rsidRDefault="00EE7DFE" w:rsidP="00EE7DFE">
      <w:pPr>
        <w:pStyle w:val="BodyText"/>
        <w:spacing w:after="120" w:line="360" w:lineRule="auto"/>
        <w:jc w:val="both"/>
        <w:rPr>
          <w:rFonts w:ascii="Arial" w:hAnsi="Arial"/>
          <w:sz w:val="20"/>
        </w:rPr>
      </w:pPr>
      <w:r w:rsidRPr="00EE7DFE">
        <w:rPr>
          <w:rFonts w:ascii="Arial" w:hAnsi="Arial"/>
          <w:sz w:val="20"/>
        </w:rPr>
        <w:t xml:space="preserve">- Implementation </w:t>
      </w:r>
      <w:r>
        <w:rPr>
          <w:rFonts w:ascii="Arial" w:hAnsi="Arial"/>
          <w:sz w:val="20"/>
        </w:rPr>
        <w:t>rate</w:t>
      </w:r>
      <w:r w:rsidRPr="00EE7DFE">
        <w:rPr>
          <w:rFonts w:ascii="Arial" w:hAnsi="Arial"/>
          <w:sz w:val="20"/>
        </w:rPr>
        <w:t>: 01 share - 01 voting right</w:t>
      </w:r>
    </w:p>
    <w:p w:rsidR="00EE7DFE" w:rsidRPr="00EE7DFE" w:rsidRDefault="00EE7DFE" w:rsidP="00EE7DFE">
      <w:pPr>
        <w:pStyle w:val="BodyText"/>
        <w:spacing w:after="120" w:line="360" w:lineRule="auto"/>
        <w:jc w:val="both"/>
        <w:rPr>
          <w:rFonts w:ascii="Arial" w:hAnsi="Arial"/>
          <w:sz w:val="20"/>
        </w:rPr>
      </w:pPr>
      <w:r w:rsidRPr="00EE7DFE">
        <w:rPr>
          <w:rFonts w:ascii="Arial" w:hAnsi="Arial"/>
          <w:sz w:val="20"/>
        </w:rPr>
        <w:t xml:space="preserve">- </w:t>
      </w:r>
      <w:r>
        <w:rPr>
          <w:rFonts w:ascii="Arial" w:hAnsi="Arial"/>
          <w:sz w:val="20"/>
        </w:rPr>
        <w:t>Place</w:t>
      </w:r>
      <w:r w:rsidRPr="00EE7DFE">
        <w:rPr>
          <w:rFonts w:ascii="Arial" w:hAnsi="Arial"/>
          <w:sz w:val="20"/>
        </w:rPr>
        <w:t>: Hall on the 1st floor of the Company Office, Address: No. 87 Vu Manh Hung - Residential Area No. 2, Phu Thu Ward, Kinh Mon Town, Hai Duong Province</w:t>
      </w:r>
    </w:p>
    <w:p w:rsidR="00EE7DFE" w:rsidRPr="00EE7DFE" w:rsidRDefault="00EE7DFE" w:rsidP="00EE7DFE">
      <w:pPr>
        <w:pStyle w:val="BodyText"/>
        <w:spacing w:after="120" w:line="360" w:lineRule="auto"/>
        <w:jc w:val="both"/>
        <w:rPr>
          <w:rFonts w:ascii="Arial" w:hAnsi="Arial"/>
          <w:sz w:val="20"/>
        </w:rPr>
      </w:pPr>
      <w:r w:rsidRPr="00EE7DFE">
        <w:rPr>
          <w:rFonts w:ascii="Arial" w:hAnsi="Arial"/>
          <w:sz w:val="20"/>
        </w:rPr>
        <w:t xml:space="preserve">- </w:t>
      </w:r>
      <w:r>
        <w:rPr>
          <w:rFonts w:ascii="Arial" w:hAnsi="Arial"/>
          <w:sz w:val="20"/>
        </w:rPr>
        <w:t>Content</w:t>
      </w:r>
      <w:r w:rsidRPr="00EE7DFE">
        <w:rPr>
          <w:rFonts w:ascii="Arial" w:hAnsi="Arial"/>
          <w:sz w:val="20"/>
        </w:rPr>
        <w:t>: Issues under the authority of the General Meeting of Shareholders.</w:t>
      </w:r>
    </w:p>
    <w:p w:rsidR="00EE7DFE" w:rsidRPr="00EE7DFE" w:rsidRDefault="00EE7DFE" w:rsidP="00EE7DFE">
      <w:pPr>
        <w:pStyle w:val="BodyText"/>
        <w:spacing w:after="120" w:line="360" w:lineRule="auto"/>
        <w:ind w:firstLine="0"/>
        <w:jc w:val="both"/>
        <w:rPr>
          <w:rFonts w:ascii="Arial" w:hAnsi="Arial"/>
          <w:sz w:val="20"/>
        </w:rPr>
      </w:pPr>
      <w:r w:rsidRPr="00EE7DFE">
        <w:rPr>
          <w:rFonts w:ascii="Arial" w:hAnsi="Arial"/>
          <w:sz w:val="20"/>
        </w:rPr>
        <w:t xml:space="preserve">Article 2. Assign the Company </w:t>
      </w:r>
      <w:r>
        <w:rPr>
          <w:rFonts w:ascii="Arial" w:hAnsi="Arial"/>
          <w:sz w:val="20"/>
        </w:rPr>
        <w:t xml:space="preserve">Manager </w:t>
      </w:r>
      <w:r w:rsidRPr="00EE7DFE">
        <w:rPr>
          <w:rFonts w:ascii="Arial" w:hAnsi="Arial"/>
          <w:sz w:val="20"/>
        </w:rPr>
        <w:t>to direct relevant departments to carry out necessary work to ensure that the meeting takes place as planned, in compliance with the provisions of law and the Company's Charter.</w:t>
      </w:r>
    </w:p>
    <w:p w:rsidR="00445969" w:rsidRPr="00352F39" w:rsidRDefault="00EE7DFE" w:rsidP="00EE7DFE">
      <w:pPr>
        <w:pStyle w:val="BodyText"/>
        <w:spacing w:after="120"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EE7DFE">
        <w:rPr>
          <w:rFonts w:ascii="Arial" w:hAnsi="Arial"/>
          <w:sz w:val="20"/>
        </w:rPr>
        <w:t>Article 3. This resolution takes effect from the date of</w:t>
      </w:r>
      <w:r>
        <w:rPr>
          <w:rFonts w:ascii="Arial" w:hAnsi="Arial"/>
          <w:sz w:val="20"/>
        </w:rPr>
        <w:t xml:space="preserve"> its</w:t>
      </w:r>
      <w:r w:rsidRPr="00EE7DFE">
        <w:rPr>
          <w:rFonts w:ascii="Arial" w:hAnsi="Arial"/>
          <w:sz w:val="20"/>
        </w:rPr>
        <w:t xml:space="preserve"> signing. Members of the Board of Directors and Board of </w:t>
      </w:r>
      <w:r>
        <w:rPr>
          <w:rFonts w:ascii="Arial" w:hAnsi="Arial"/>
          <w:sz w:val="20"/>
        </w:rPr>
        <w:t>Managers</w:t>
      </w:r>
      <w:r w:rsidRPr="00EE7DFE">
        <w:rPr>
          <w:rFonts w:ascii="Arial" w:hAnsi="Arial"/>
          <w:sz w:val="20"/>
        </w:rPr>
        <w:t xml:space="preserve"> of </w:t>
      </w:r>
      <w:r>
        <w:rPr>
          <w:rFonts w:ascii="Arial" w:hAnsi="Arial"/>
          <w:sz w:val="20"/>
        </w:rPr>
        <w:t xml:space="preserve">Hai Duong Mineral Eineal Processing Joint Stock Company </w:t>
      </w:r>
      <w:bookmarkStart w:id="0" w:name="_GoBack"/>
      <w:bookmarkEnd w:id="0"/>
      <w:r w:rsidRPr="00EE7DFE">
        <w:rPr>
          <w:rFonts w:ascii="Arial" w:hAnsi="Arial"/>
          <w:sz w:val="20"/>
        </w:rPr>
        <w:t>are responsible for implementing this resolution./.</w:t>
      </w:r>
    </w:p>
    <w:p w:rsidR="00445969" w:rsidRPr="00352F39" w:rsidRDefault="00445969" w:rsidP="00017030">
      <w:pPr>
        <w:pStyle w:val="BodyText"/>
        <w:spacing w:after="120" w:line="360" w:lineRule="auto"/>
        <w:ind w:firstLine="0"/>
        <w:jc w:val="both"/>
        <w:rPr>
          <w:rFonts w:ascii="Arial" w:hAnsi="Arial" w:cs="Arial"/>
          <w:sz w:val="20"/>
          <w:szCs w:val="20"/>
        </w:rPr>
      </w:pPr>
    </w:p>
    <w:sectPr w:rsidR="00445969" w:rsidRPr="00352F39" w:rsidSect="00352F39">
      <w:pgSz w:w="11907" w:h="16839" w:code="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B0E" w:rsidRDefault="00800B0E">
      <w:r>
        <w:separator/>
      </w:r>
    </w:p>
  </w:endnote>
  <w:endnote w:type="continuationSeparator" w:id="0">
    <w:p w:rsidR="00800B0E" w:rsidRDefault="0080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B0E" w:rsidRDefault="00800B0E"/>
  </w:footnote>
  <w:footnote w:type="continuationSeparator" w:id="0">
    <w:p w:rsidR="00800B0E" w:rsidRDefault="00800B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6C9B"/>
    <w:multiLevelType w:val="multilevel"/>
    <w:tmpl w:val="77D217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AiJzAwNjU0MzczMLQyUdpeDU4uLM/DyQAsNaABhUCtksAAAA"/>
  </w:docVars>
  <w:rsids>
    <w:rsidRoot w:val="00445969"/>
    <w:rsid w:val="00017030"/>
    <w:rsid w:val="00352F39"/>
    <w:rsid w:val="00445969"/>
    <w:rsid w:val="004D01C6"/>
    <w:rsid w:val="005D2493"/>
    <w:rsid w:val="00701233"/>
    <w:rsid w:val="00800B0E"/>
    <w:rsid w:val="008A2FBA"/>
    <w:rsid w:val="00C72591"/>
    <w:rsid w:val="00D6193B"/>
    <w:rsid w:val="00EE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EC398"/>
  <w15:docId w15:val="{7AA62622-B416-4929-9522-D5E767A5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4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Trinh Ha Phuong</cp:lastModifiedBy>
  <cp:revision>3</cp:revision>
  <dcterms:created xsi:type="dcterms:W3CDTF">2023-03-16T02:40:00Z</dcterms:created>
  <dcterms:modified xsi:type="dcterms:W3CDTF">2024-03-08T11:29:00Z</dcterms:modified>
</cp:coreProperties>
</file>