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421E8" w:rsidRPr="00907755" w:rsidRDefault="0027639C" w:rsidP="0027639C">
      <w:pPr>
        <w:pBdr>
          <w:top w:val="nil"/>
          <w:left w:val="nil"/>
          <w:bottom w:val="nil"/>
          <w:right w:val="nil"/>
          <w:between w:val="nil"/>
        </w:pBdr>
        <w:tabs>
          <w:tab w:val="left" w:pos="4785"/>
        </w:tabs>
        <w:spacing w:after="120" w:line="360" w:lineRule="auto"/>
        <w:rPr>
          <w:rFonts w:ascii="Arial" w:eastAsia="Arial" w:hAnsi="Arial" w:cs="Arial"/>
          <w:b/>
          <w:color w:val="010000"/>
          <w:sz w:val="20"/>
          <w:szCs w:val="20"/>
        </w:rPr>
      </w:pPr>
      <w:bookmarkStart w:id="0" w:name="_GoBack"/>
      <w:bookmarkEnd w:id="0"/>
      <w:r w:rsidRPr="00907755">
        <w:rPr>
          <w:rFonts w:ascii="Arial" w:hAnsi="Arial" w:cs="Arial"/>
          <w:b/>
          <w:color w:val="010000"/>
          <w:sz w:val="20"/>
        </w:rPr>
        <w:t>POS: Board Resolution</w:t>
      </w:r>
    </w:p>
    <w:p w14:paraId="00000002" w14:textId="77777777" w:rsidR="002421E8" w:rsidRPr="00907755" w:rsidRDefault="0027639C" w:rsidP="0027639C">
      <w:pPr>
        <w:pBdr>
          <w:top w:val="nil"/>
          <w:left w:val="nil"/>
          <w:bottom w:val="nil"/>
          <w:right w:val="nil"/>
          <w:between w:val="nil"/>
        </w:pBdr>
        <w:tabs>
          <w:tab w:val="left" w:pos="4785"/>
        </w:tabs>
        <w:spacing w:after="120" w:line="360" w:lineRule="auto"/>
        <w:rPr>
          <w:rFonts w:ascii="Arial" w:eastAsia="Arial" w:hAnsi="Arial" w:cs="Arial"/>
          <w:color w:val="010000"/>
          <w:sz w:val="20"/>
          <w:szCs w:val="20"/>
        </w:rPr>
      </w:pPr>
      <w:r w:rsidRPr="00907755">
        <w:rPr>
          <w:rFonts w:ascii="Arial" w:hAnsi="Arial" w:cs="Arial"/>
          <w:color w:val="010000"/>
          <w:sz w:val="20"/>
        </w:rPr>
        <w:t xml:space="preserve">On March 5, 2024, </w:t>
      </w:r>
      <w:proofErr w:type="spellStart"/>
      <w:r w:rsidRPr="00907755">
        <w:rPr>
          <w:rFonts w:ascii="Arial" w:hAnsi="Arial" w:cs="Arial"/>
          <w:color w:val="010000"/>
          <w:sz w:val="20"/>
        </w:rPr>
        <w:t>PTSC</w:t>
      </w:r>
      <w:proofErr w:type="spellEnd"/>
      <w:r w:rsidRPr="00907755">
        <w:rPr>
          <w:rFonts w:ascii="Arial" w:hAnsi="Arial" w:cs="Arial"/>
          <w:color w:val="010000"/>
          <w:sz w:val="20"/>
        </w:rPr>
        <w:t xml:space="preserve"> Offshore Services Joint Stock Company announced Board Resolution No. 04/NQ-POS-</w:t>
      </w:r>
      <w:proofErr w:type="spellStart"/>
      <w:r w:rsidRPr="00907755">
        <w:rPr>
          <w:rFonts w:ascii="Arial" w:hAnsi="Arial" w:cs="Arial"/>
          <w:color w:val="010000"/>
          <w:sz w:val="20"/>
        </w:rPr>
        <w:t>HDQT</w:t>
      </w:r>
      <w:proofErr w:type="spellEnd"/>
      <w:r w:rsidRPr="00907755">
        <w:rPr>
          <w:rFonts w:ascii="Arial" w:hAnsi="Arial" w:cs="Arial"/>
          <w:color w:val="010000"/>
          <w:sz w:val="20"/>
        </w:rPr>
        <w:t xml:space="preserve"> on approving the plan to hold the Annual General Meeting of Shareholders 2024 as follows: </w:t>
      </w:r>
    </w:p>
    <w:p w14:paraId="00000003" w14:textId="77777777" w:rsidR="002421E8" w:rsidRPr="00907755" w:rsidRDefault="0027639C" w:rsidP="0027639C">
      <w:pPr>
        <w:pBdr>
          <w:top w:val="nil"/>
          <w:left w:val="nil"/>
          <w:bottom w:val="nil"/>
          <w:right w:val="nil"/>
          <w:between w:val="nil"/>
        </w:pBdr>
        <w:spacing w:after="120" w:line="360" w:lineRule="auto"/>
        <w:rPr>
          <w:rFonts w:ascii="Arial" w:eastAsia="Arial" w:hAnsi="Arial" w:cs="Arial"/>
          <w:color w:val="010000"/>
          <w:sz w:val="20"/>
          <w:szCs w:val="20"/>
        </w:rPr>
      </w:pPr>
      <w:r w:rsidRPr="00907755">
        <w:rPr>
          <w:rFonts w:ascii="Arial" w:hAnsi="Arial" w:cs="Arial"/>
          <w:color w:val="010000"/>
          <w:sz w:val="20"/>
        </w:rPr>
        <w:t xml:space="preserve">‎‎Article 1. Approve the plan to hold the Annual General Meeting of Shareholders 2024 of </w:t>
      </w:r>
      <w:proofErr w:type="spellStart"/>
      <w:r w:rsidRPr="00907755">
        <w:rPr>
          <w:rFonts w:ascii="Arial" w:hAnsi="Arial" w:cs="Arial"/>
          <w:color w:val="010000"/>
          <w:sz w:val="20"/>
        </w:rPr>
        <w:t>PTSC</w:t>
      </w:r>
      <w:proofErr w:type="spellEnd"/>
      <w:r w:rsidRPr="00907755">
        <w:rPr>
          <w:rFonts w:ascii="Arial" w:hAnsi="Arial" w:cs="Arial"/>
          <w:color w:val="010000"/>
          <w:sz w:val="20"/>
        </w:rPr>
        <w:t xml:space="preserve"> Offshore Services Joint Stock Company as follows:</w:t>
      </w:r>
    </w:p>
    <w:p w14:paraId="00000004" w14:textId="7288E1C8" w:rsidR="002421E8" w:rsidRPr="00907755" w:rsidRDefault="0027639C" w:rsidP="0027639C">
      <w:pPr>
        <w:numPr>
          <w:ilvl w:val="0"/>
          <w:numId w:val="1"/>
        </w:numPr>
        <w:pBdr>
          <w:top w:val="nil"/>
          <w:left w:val="nil"/>
          <w:bottom w:val="nil"/>
          <w:right w:val="nil"/>
          <w:between w:val="nil"/>
        </w:pBdr>
        <w:tabs>
          <w:tab w:val="left" w:pos="432"/>
          <w:tab w:val="left" w:pos="1086"/>
        </w:tabs>
        <w:spacing w:after="120" w:line="360" w:lineRule="auto"/>
        <w:rPr>
          <w:rFonts w:ascii="Arial" w:eastAsia="Arial" w:hAnsi="Arial" w:cs="Arial"/>
          <w:color w:val="010000"/>
          <w:sz w:val="20"/>
          <w:szCs w:val="20"/>
        </w:rPr>
      </w:pPr>
      <w:r w:rsidRPr="00907755">
        <w:rPr>
          <w:rFonts w:ascii="Arial" w:hAnsi="Arial" w:cs="Arial"/>
          <w:color w:val="010000"/>
          <w:sz w:val="20"/>
        </w:rPr>
        <w:t>Expected time: 8.30 a</w:t>
      </w:r>
      <w:r w:rsidR="00417A34" w:rsidRPr="00907755">
        <w:rPr>
          <w:rFonts w:ascii="Arial" w:hAnsi="Arial" w:cs="Arial"/>
          <w:color w:val="010000"/>
          <w:sz w:val="20"/>
        </w:rPr>
        <w:t>.</w:t>
      </w:r>
      <w:r w:rsidRPr="00907755">
        <w:rPr>
          <w:rFonts w:ascii="Arial" w:hAnsi="Arial" w:cs="Arial"/>
          <w:color w:val="010000"/>
          <w:sz w:val="20"/>
        </w:rPr>
        <w:t>m</w:t>
      </w:r>
      <w:r w:rsidR="00417A34" w:rsidRPr="00907755">
        <w:rPr>
          <w:rFonts w:ascii="Arial" w:hAnsi="Arial" w:cs="Arial"/>
          <w:color w:val="010000"/>
          <w:sz w:val="20"/>
        </w:rPr>
        <w:t>.</w:t>
      </w:r>
      <w:r w:rsidRPr="00907755">
        <w:rPr>
          <w:rFonts w:ascii="Arial" w:hAnsi="Arial" w:cs="Arial"/>
          <w:color w:val="010000"/>
          <w:sz w:val="20"/>
        </w:rPr>
        <w:t xml:space="preserve"> on April 24, 2024.</w:t>
      </w:r>
    </w:p>
    <w:p w14:paraId="00000005" w14:textId="77777777" w:rsidR="002421E8" w:rsidRPr="00907755" w:rsidRDefault="0027639C" w:rsidP="0027639C">
      <w:pPr>
        <w:numPr>
          <w:ilvl w:val="0"/>
          <w:numId w:val="1"/>
        </w:numPr>
        <w:pBdr>
          <w:top w:val="nil"/>
          <w:left w:val="nil"/>
          <w:bottom w:val="nil"/>
          <w:right w:val="nil"/>
          <w:between w:val="nil"/>
        </w:pBdr>
        <w:tabs>
          <w:tab w:val="left" w:pos="432"/>
          <w:tab w:val="left" w:pos="1086"/>
        </w:tabs>
        <w:spacing w:after="120" w:line="360" w:lineRule="auto"/>
        <w:rPr>
          <w:rFonts w:ascii="Arial" w:eastAsia="Arial" w:hAnsi="Arial" w:cs="Arial"/>
          <w:color w:val="010000"/>
          <w:sz w:val="20"/>
          <w:szCs w:val="20"/>
        </w:rPr>
      </w:pPr>
      <w:r w:rsidRPr="00907755">
        <w:rPr>
          <w:rFonts w:ascii="Arial" w:hAnsi="Arial" w:cs="Arial"/>
          <w:color w:val="010000"/>
          <w:sz w:val="20"/>
        </w:rPr>
        <w:t>Record date to exercise the rights to attend the Annual General Meeting of Shareholders 2024: March 25, 2024</w:t>
      </w:r>
    </w:p>
    <w:p w14:paraId="00000006" w14:textId="77777777" w:rsidR="002421E8" w:rsidRPr="00907755" w:rsidRDefault="0027639C" w:rsidP="0027639C">
      <w:pPr>
        <w:numPr>
          <w:ilvl w:val="0"/>
          <w:numId w:val="1"/>
        </w:numPr>
        <w:pBdr>
          <w:top w:val="nil"/>
          <w:left w:val="nil"/>
          <w:bottom w:val="nil"/>
          <w:right w:val="nil"/>
          <w:between w:val="nil"/>
        </w:pBdr>
        <w:tabs>
          <w:tab w:val="left" w:pos="432"/>
          <w:tab w:val="left" w:pos="1086"/>
        </w:tabs>
        <w:spacing w:after="120" w:line="360" w:lineRule="auto"/>
        <w:rPr>
          <w:rFonts w:ascii="Arial" w:eastAsia="Arial" w:hAnsi="Arial" w:cs="Arial"/>
          <w:color w:val="010000"/>
          <w:sz w:val="20"/>
          <w:szCs w:val="20"/>
        </w:rPr>
      </w:pPr>
      <w:r w:rsidRPr="00907755">
        <w:rPr>
          <w:rFonts w:ascii="Arial" w:hAnsi="Arial" w:cs="Arial"/>
          <w:color w:val="010000"/>
          <w:sz w:val="20"/>
        </w:rPr>
        <w:t xml:space="preserve">Venue: </w:t>
      </w:r>
      <w:proofErr w:type="spellStart"/>
      <w:r w:rsidRPr="00907755">
        <w:rPr>
          <w:rFonts w:ascii="Arial" w:hAnsi="Arial" w:cs="Arial"/>
          <w:color w:val="010000"/>
          <w:sz w:val="20"/>
        </w:rPr>
        <w:t>Vung</w:t>
      </w:r>
      <w:proofErr w:type="spellEnd"/>
      <w:r w:rsidRPr="00907755">
        <w:rPr>
          <w:rFonts w:ascii="Arial" w:hAnsi="Arial" w:cs="Arial"/>
          <w:color w:val="010000"/>
          <w:sz w:val="20"/>
        </w:rPr>
        <w:t xml:space="preserve"> Tau City.</w:t>
      </w:r>
    </w:p>
    <w:p w14:paraId="00000007" w14:textId="77777777" w:rsidR="002421E8" w:rsidRPr="00907755" w:rsidRDefault="0027639C" w:rsidP="0027639C">
      <w:pPr>
        <w:numPr>
          <w:ilvl w:val="0"/>
          <w:numId w:val="1"/>
        </w:numPr>
        <w:pBdr>
          <w:top w:val="nil"/>
          <w:left w:val="nil"/>
          <w:bottom w:val="nil"/>
          <w:right w:val="nil"/>
          <w:between w:val="nil"/>
        </w:pBdr>
        <w:tabs>
          <w:tab w:val="left" w:pos="432"/>
          <w:tab w:val="left" w:pos="1086"/>
        </w:tabs>
        <w:spacing w:after="120" w:line="360" w:lineRule="auto"/>
        <w:rPr>
          <w:rFonts w:ascii="Arial" w:eastAsia="Arial" w:hAnsi="Arial" w:cs="Arial"/>
          <w:color w:val="010000"/>
          <w:sz w:val="20"/>
          <w:szCs w:val="20"/>
        </w:rPr>
      </w:pPr>
      <w:r w:rsidRPr="00907755">
        <w:rPr>
          <w:rFonts w:ascii="Arial" w:hAnsi="Arial" w:cs="Arial"/>
          <w:color w:val="010000"/>
          <w:sz w:val="20"/>
        </w:rPr>
        <w:t>Expected contents and agenda of the Meeting:</w:t>
      </w:r>
    </w:p>
    <w:p w14:paraId="00000008" w14:textId="77777777"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Report on activities of the Board of Directors in 2023 and the plan for 2024;</w:t>
      </w:r>
    </w:p>
    <w:p w14:paraId="00000009" w14:textId="77777777"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Report on production and business results in 2023 and plan for 2024</w:t>
      </w:r>
    </w:p>
    <w:p w14:paraId="0000000A" w14:textId="7E5F81F3"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 xml:space="preserve">Inspection and supervision report of the Supervisory Board. Self-assessment report on operating </w:t>
      </w:r>
      <w:r w:rsidR="00907755" w:rsidRPr="00907755">
        <w:rPr>
          <w:rFonts w:ascii="Arial" w:hAnsi="Arial" w:cs="Arial"/>
          <w:color w:val="010000"/>
          <w:sz w:val="20"/>
        </w:rPr>
        <w:t>results</w:t>
      </w:r>
      <w:r w:rsidRPr="00907755">
        <w:rPr>
          <w:rFonts w:ascii="Arial" w:hAnsi="Arial" w:cs="Arial"/>
          <w:color w:val="010000"/>
          <w:sz w:val="20"/>
        </w:rPr>
        <w:t xml:space="preserve"> of the Supervisory Board and each Supervisor;</w:t>
      </w:r>
    </w:p>
    <w:p w14:paraId="0000000B" w14:textId="206E96E9"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 xml:space="preserve">Proposal to approve the Audited </w:t>
      </w:r>
      <w:r w:rsidR="00907755" w:rsidRPr="00907755">
        <w:rPr>
          <w:rFonts w:ascii="Arial" w:hAnsi="Arial" w:cs="Arial"/>
          <w:color w:val="010000"/>
          <w:sz w:val="20"/>
        </w:rPr>
        <w:t>Financial Statements</w:t>
      </w:r>
      <w:r w:rsidRPr="00907755">
        <w:rPr>
          <w:rFonts w:ascii="Arial" w:hAnsi="Arial" w:cs="Arial"/>
          <w:color w:val="010000"/>
          <w:sz w:val="20"/>
        </w:rPr>
        <w:t xml:space="preserve"> 2023;</w:t>
      </w:r>
    </w:p>
    <w:p w14:paraId="0000000C" w14:textId="77777777"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Proposal on approving the profit distribution in 2023 and the financial plan for 2024;</w:t>
      </w:r>
    </w:p>
    <w:p w14:paraId="0000000D" w14:textId="127AA1E7"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 xml:space="preserve">Proposal on approving the selection of an audit company to audit the </w:t>
      </w:r>
      <w:r w:rsidR="00907755" w:rsidRPr="00907755">
        <w:rPr>
          <w:rFonts w:ascii="Arial" w:hAnsi="Arial" w:cs="Arial"/>
          <w:color w:val="010000"/>
          <w:sz w:val="20"/>
        </w:rPr>
        <w:t xml:space="preserve">Financial Statements </w:t>
      </w:r>
      <w:r w:rsidRPr="00907755">
        <w:rPr>
          <w:rFonts w:ascii="Arial" w:hAnsi="Arial" w:cs="Arial"/>
          <w:color w:val="010000"/>
          <w:sz w:val="20"/>
        </w:rPr>
        <w:t>2024</w:t>
      </w:r>
    </w:p>
    <w:p w14:paraId="0000000E" w14:textId="77777777"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Approve the remuneration and operating expenses for the Board of Directors members and the Supervisory Board's members in 2024.</w:t>
      </w:r>
    </w:p>
    <w:p w14:paraId="0000000F" w14:textId="77777777"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Proposal on the personnel of the Board of Directors;</w:t>
      </w:r>
    </w:p>
    <w:p w14:paraId="00000010" w14:textId="77777777" w:rsidR="002421E8" w:rsidRPr="00907755" w:rsidRDefault="0027639C" w:rsidP="0027639C">
      <w:pPr>
        <w:numPr>
          <w:ilvl w:val="0"/>
          <w:numId w:val="2"/>
        </w:numPr>
        <w:pBdr>
          <w:top w:val="nil"/>
          <w:left w:val="nil"/>
          <w:bottom w:val="nil"/>
          <w:right w:val="nil"/>
          <w:between w:val="nil"/>
        </w:pBdr>
        <w:tabs>
          <w:tab w:val="left" w:pos="432"/>
          <w:tab w:val="left" w:pos="1368"/>
        </w:tabs>
        <w:spacing w:after="120" w:line="360" w:lineRule="auto"/>
        <w:rPr>
          <w:rFonts w:ascii="Arial" w:eastAsia="Arial" w:hAnsi="Arial" w:cs="Arial"/>
          <w:color w:val="010000"/>
          <w:sz w:val="20"/>
          <w:szCs w:val="20"/>
        </w:rPr>
      </w:pPr>
      <w:r w:rsidRPr="00907755">
        <w:rPr>
          <w:rFonts w:ascii="Arial" w:hAnsi="Arial" w:cs="Arial"/>
          <w:color w:val="010000"/>
          <w:sz w:val="20"/>
        </w:rPr>
        <w:t>Other contents under the power of the General Meeting of Shareholders.</w:t>
      </w:r>
    </w:p>
    <w:p w14:paraId="00000011" w14:textId="77777777" w:rsidR="002421E8" w:rsidRPr="00907755" w:rsidRDefault="0027639C" w:rsidP="0027639C">
      <w:pPr>
        <w:pBdr>
          <w:top w:val="nil"/>
          <w:left w:val="nil"/>
          <w:bottom w:val="nil"/>
          <w:right w:val="nil"/>
          <w:between w:val="nil"/>
        </w:pBdr>
        <w:spacing w:after="120" w:line="360" w:lineRule="auto"/>
        <w:rPr>
          <w:rFonts w:ascii="Arial" w:eastAsia="Arial" w:hAnsi="Arial" w:cs="Arial"/>
          <w:color w:val="010000"/>
          <w:sz w:val="20"/>
          <w:szCs w:val="20"/>
        </w:rPr>
      </w:pPr>
      <w:r w:rsidRPr="00907755">
        <w:rPr>
          <w:rFonts w:ascii="Arial" w:hAnsi="Arial" w:cs="Arial"/>
          <w:color w:val="010000"/>
          <w:sz w:val="20"/>
        </w:rPr>
        <w:t>‎‎Article 2. Assign the Manager of the Company to direct and implement the procedures to hold the Annual General Meeting of Shareholders in 2024 in accordance with the provisions of law.</w:t>
      </w:r>
    </w:p>
    <w:p w14:paraId="00000012" w14:textId="77777777" w:rsidR="002421E8" w:rsidRPr="00907755" w:rsidRDefault="0027639C" w:rsidP="0027639C">
      <w:pPr>
        <w:pBdr>
          <w:top w:val="nil"/>
          <w:left w:val="nil"/>
          <w:bottom w:val="nil"/>
          <w:right w:val="nil"/>
          <w:between w:val="nil"/>
        </w:pBdr>
        <w:spacing w:after="120" w:line="360" w:lineRule="auto"/>
        <w:rPr>
          <w:rFonts w:ascii="Arial" w:eastAsia="Arial" w:hAnsi="Arial" w:cs="Arial"/>
          <w:color w:val="010000"/>
          <w:sz w:val="20"/>
          <w:szCs w:val="20"/>
        </w:rPr>
      </w:pPr>
      <w:r w:rsidRPr="00907755">
        <w:rPr>
          <w:rFonts w:ascii="Arial" w:hAnsi="Arial" w:cs="Arial"/>
          <w:color w:val="010000"/>
          <w:sz w:val="20"/>
        </w:rPr>
        <w:t>‎‎Article 3. This Resolution takes effect from the date of its signing.</w:t>
      </w:r>
    </w:p>
    <w:p w14:paraId="00000013" w14:textId="77777777" w:rsidR="002421E8" w:rsidRPr="00907755" w:rsidRDefault="0027639C" w:rsidP="0027639C">
      <w:pPr>
        <w:pBdr>
          <w:top w:val="nil"/>
          <w:left w:val="nil"/>
          <w:bottom w:val="nil"/>
          <w:right w:val="nil"/>
          <w:between w:val="nil"/>
        </w:pBdr>
        <w:spacing w:after="120" w:line="360" w:lineRule="auto"/>
        <w:rPr>
          <w:rFonts w:ascii="Arial" w:eastAsia="Arial" w:hAnsi="Arial" w:cs="Arial"/>
          <w:color w:val="010000"/>
          <w:sz w:val="20"/>
          <w:szCs w:val="20"/>
        </w:rPr>
      </w:pPr>
      <w:r w:rsidRPr="00907755">
        <w:rPr>
          <w:rFonts w:ascii="Arial" w:hAnsi="Arial" w:cs="Arial"/>
          <w:color w:val="010000"/>
          <w:sz w:val="20"/>
        </w:rPr>
        <w:t>‎‎Article 4. Members of the Board of Directors and the Manager of the Company are responsible for the implementation of this Board Resolution.</w:t>
      </w:r>
    </w:p>
    <w:sectPr w:rsidR="002421E8" w:rsidRPr="00907755" w:rsidSect="0027639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35E87"/>
    <w:multiLevelType w:val="multilevel"/>
    <w:tmpl w:val="3C68BE2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CE133E8"/>
    <w:multiLevelType w:val="multilevel"/>
    <w:tmpl w:val="127C6D0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8"/>
    <w:rsid w:val="002421E8"/>
    <w:rsid w:val="0027639C"/>
    <w:rsid w:val="00417A34"/>
    <w:rsid w:val="00904C1F"/>
    <w:rsid w:val="00907755"/>
    <w:rsid w:val="00D0381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7E8A3"/>
  <w15:docId w15:val="{6186F1C7-C9E2-45C6-964B-C27B9972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4">
    <w:name w:val="Văn bản nội dung (4)_"/>
    <w:basedOn w:val="DefaultParagraphFont"/>
    <w:link w:val="Vnbnnidung40"/>
    <w:rPr>
      <w:rFonts w:ascii="Palatino Linotype" w:eastAsia="Palatino Linotype" w:hAnsi="Palatino Linotype" w:cs="Palatino Linotype"/>
      <w:b w:val="0"/>
      <w:bCs w:val="0"/>
      <w:i/>
      <w:iCs/>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8"/>
      <w:szCs w:val="18"/>
      <w:u w:val="none"/>
      <w:shd w:val="clear" w:color="auto" w:fill="auto"/>
    </w:rPr>
  </w:style>
  <w:style w:type="paragraph" w:customStyle="1" w:styleId="Vnbnnidung20">
    <w:name w:val="Văn bản nội dung (2)"/>
    <w:basedOn w:val="Normal"/>
    <w:link w:val="Vnbnnidung2"/>
    <w:pPr>
      <w:spacing w:line="235" w:lineRule="auto"/>
      <w:ind w:firstLine="400"/>
    </w:pPr>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86" w:lineRule="auto"/>
    </w:pPr>
    <w:rPr>
      <w:rFonts w:ascii="Times New Roman" w:eastAsia="Times New Roman" w:hAnsi="Times New Roman" w:cs="Times New Roman"/>
    </w:rPr>
  </w:style>
  <w:style w:type="paragraph" w:customStyle="1" w:styleId="Tiu10">
    <w:name w:val="Tiêu đề #1"/>
    <w:basedOn w:val="Normal"/>
    <w:link w:val="Tiu1"/>
    <w:pPr>
      <w:spacing w:line="262" w:lineRule="auto"/>
      <w:jc w:val="center"/>
      <w:outlineLvl w:val="0"/>
    </w:pPr>
    <w:rPr>
      <w:rFonts w:ascii="Times New Roman" w:eastAsia="Times New Roman" w:hAnsi="Times New Roman" w:cs="Times New Roman"/>
      <w:b/>
      <w:bCs/>
    </w:rPr>
  </w:style>
  <w:style w:type="paragraph" w:customStyle="1" w:styleId="Vnbnnidung40">
    <w:name w:val="Văn bản nội dung (4)"/>
    <w:basedOn w:val="Normal"/>
    <w:link w:val="Vnbnnidung4"/>
    <w:rPr>
      <w:rFonts w:ascii="Palatino Linotype" w:eastAsia="Palatino Linotype" w:hAnsi="Palatino Linotype" w:cs="Palatino Linotype"/>
      <w:i/>
      <w:iCs/>
      <w:sz w:val="22"/>
      <w:szCs w:val="22"/>
    </w:rPr>
  </w:style>
  <w:style w:type="paragraph" w:customStyle="1" w:styleId="Vnbnnidung30">
    <w:name w:val="Văn bản nội dung (3)"/>
    <w:basedOn w:val="Normal"/>
    <w:link w:val="Vnbnnidung3"/>
    <w:rPr>
      <w:rFonts w:ascii="Arial" w:eastAsia="Arial" w:hAnsi="Arial" w:cs="Arial"/>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70cC1sQW/t3DepZ853gSoCwIQ==">CgMxLjAyCGguZ2pkZ3hzOAByITFqZUpHN2dpR2J3U181SS1Kc1l0dG9yN0pGeFlEZEI5TA==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2024-03-08T07:38:00Z</dcterms:created>
  <dcterms:modified xsi:type="dcterms:W3CDTF">2024-03-08T07:38:00Z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40b59775e8a4774280823a304aff7ffff00cd6747f9d817bb49b5b082797ae32</vt:lpwstr>
  </property>
</Properties>
</file>