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D0BC6" w:rsidRPr="00974275" w:rsidRDefault="00737769" w:rsidP="00143B02">
      <w:pPr>
        <w:pBdr>
          <w:top w:val="nil"/>
          <w:left w:val="nil"/>
          <w:bottom w:val="nil"/>
          <w:right w:val="nil"/>
          <w:between w:val="nil"/>
        </w:pBdr>
        <w:tabs>
          <w:tab w:val="left" w:pos="485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74275">
        <w:rPr>
          <w:rFonts w:ascii="Arial" w:hAnsi="Arial" w:cs="Arial"/>
          <w:b/>
          <w:color w:val="010000"/>
          <w:sz w:val="20"/>
        </w:rPr>
        <w:t>SEA: Board Resolution</w:t>
      </w:r>
    </w:p>
    <w:p w14:paraId="00000002" w14:textId="36941AB8" w:rsidR="008D0BC6" w:rsidRPr="00974275" w:rsidRDefault="00737769" w:rsidP="00143B02">
      <w:pPr>
        <w:pBdr>
          <w:top w:val="nil"/>
          <w:left w:val="nil"/>
          <w:bottom w:val="nil"/>
          <w:right w:val="nil"/>
          <w:between w:val="nil"/>
        </w:pBdr>
        <w:tabs>
          <w:tab w:val="left" w:pos="4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 xml:space="preserve">On March 6, 2024, Viet Nam </w:t>
      </w:r>
      <w:proofErr w:type="spellStart"/>
      <w:r w:rsidRPr="00974275">
        <w:rPr>
          <w:rFonts w:ascii="Arial" w:hAnsi="Arial" w:cs="Arial"/>
          <w:color w:val="010000"/>
          <w:sz w:val="20"/>
        </w:rPr>
        <w:t>Seaproducts</w:t>
      </w:r>
      <w:proofErr w:type="spellEnd"/>
      <w:r w:rsidRPr="00974275">
        <w:rPr>
          <w:rFonts w:ascii="Arial" w:hAnsi="Arial" w:cs="Arial"/>
          <w:color w:val="010000"/>
          <w:sz w:val="20"/>
        </w:rPr>
        <w:t xml:space="preserve"> Joint Stock Company announced Resolution No. 19/NQ-TSVN-HDQT on the plan to </w:t>
      </w:r>
      <w:r w:rsidR="00143B02">
        <w:rPr>
          <w:rFonts w:ascii="Arial" w:hAnsi="Arial" w:cs="Arial"/>
          <w:color w:val="010000"/>
          <w:sz w:val="20"/>
        </w:rPr>
        <w:t>convene</w:t>
      </w:r>
      <w:r w:rsidRPr="00974275">
        <w:rPr>
          <w:rFonts w:ascii="Arial" w:hAnsi="Arial" w:cs="Arial"/>
          <w:color w:val="010000"/>
          <w:sz w:val="20"/>
        </w:rPr>
        <w:t xml:space="preserve"> the Annual </w:t>
      </w:r>
      <w:r w:rsidR="00143B02">
        <w:rPr>
          <w:rFonts w:ascii="Arial" w:hAnsi="Arial" w:cs="Arial"/>
          <w:color w:val="010000"/>
          <w:sz w:val="20"/>
        </w:rPr>
        <w:t>General Meeting</w:t>
      </w:r>
      <w:r w:rsidRPr="00974275">
        <w:rPr>
          <w:rFonts w:ascii="Arial" w:hAnsi="Arial" w:cs="Arial"/>
          <w:color w:val="010000"/>
          <w:sz w:val="20"/>
        </w:rPr>
        <w:t xml:space="preserve"> 2024 and record the List of Shareholders attending the Annual </w:t>
      </w:r>
      <w:r w:rsidR="00143B02">
        <w:rPr>
          <w:rFonts w:ascii="Arial" w:hAnsi="Arial" w:cs="Arial"/>
          <w:color w:val="010000"/>
          <w:sz w:val="20"/>
        </w:rPr>
        <w:t>General Meeting</w:t>
      </w:r>
      <w:r w:rsidRPr="00974275">
        <w:rPr>
          <w:rFonts w:ascii="Arial" w:hAnsi="Arial" w:cs="Arial"/>
          <w:color w:val="010000"/>
          <w:sz w:val="20"/>
        </w:rPr>
        <w:t xml:space="preserve"> 2024 of Viet Nam </w:t>
      </w:r>
      <w:proofErr w:type="spellStart"/>
      <w:r w:rsidRPr="00974275">
        <w:rPr>
          <w:rFonts w:ascii="Arial" w:hAnsi="Arial" w:cs="Arial"/>
          <w:color w:val="010000"/>
          <w:sz w:val="20"/>
        </w:rPr>
        <w:t>Seaproducts</w:t>
      </w:r>
      <w:proofErr w:type="spellEnd"/>
      <w:r w:rsidRPr="00974275">
        <w:rPr>
          <w:rFonts w:ascii="Arial" w:hAnsi="Arial" w:cs="Arial"/>
          <w:color w:val="010000"/>
          <w:sz w:val="20"/>
        </w:rPr>
        <w:t xml:space="preserve"> Joint Stock Company as follows: </w:t>
      </w:r>
    </w:p>
    <w:p w14:paraId="00000003" w14:textId="1013B45A" w:rsidR="008D0BC6" w:rsidRPr="00974275" w:rsidRDefault="00737769" w:rsidP="00143B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 xml:space="preserve">‎‎Article 1. Approve the plan to </w:t>
      </w:r>
      <w:r w:rsidR="00143B02">
        <w:rPr>
          <w:rFonts w:ascii="Arial" w:hAnsi="Arial" w:cs="Arial"/>
          <w:color w:val="010000"/>
          <w:sz w:val="20"/>
        </w:rPr>
        <w:t>convene</w:t>
      </w:r>
      <w:r w:rsidRPr="00974275">
        <w:rPr>
          <w:rFonts w:ascii="Arial" w:hAnsi="Arial" w:cs="Arial"/>
          <w:color w:val="010000"/>
          <w:sz w:val="20"/>
        </w:rPr>
        <w:t xml:space="preserve"> the Annual </w:t>
      </w:r>
      <w:r w:rsidR="00143B02">
        <w:rPr>
          <w:rFonts w:ascii="Arial" w:hAnsi="Arial" w:cs="Arial"/>
          <w:color w:val="010000"/>
          <w:sz w:val="20"/>
        </w:rPr>
        <w:t>General Meeting</w:t>
      </w:r>
      <w:r w:rsidRPr="00974275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39A09FB9" w:rsidR="008D0BC6" w:rsidRPr="00974275" w:rsidRDefault="00737769" w:rsidP="00143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 xml:space="preserve">Expected meeting </w:t>
      </w:r>
      <w:r w:rsidR="00143B02">
        <w:rPr>
          <w:rFonts w:ascii="Arial" w:hAnsi="Arial" w:cs="Arial"/>
          <w:color w:val="010000"/>
          <w:sz w:val="20"/>
        </w:rPr>
        <w:t>date</w:t>
      </w:r>
      <w:r w:rsidRPr="00974275">
        <w:rPr>
          <w:rFonts w:ascii="Arial" w:hAnsi="Arial" w:cs="Arial"/>
          <w:color w:val="010000"/>
          <w:sz w:val="20"/>
        </w:rPr>
        <w:t>: April 26, 2024</w:t>
      </w:r>
    </w:p>
    <w:p w14:paraId="00000005" w14:textId="7C4E09E7" w:rsidR="008D0BC6" w:rsidRPr="00974275" w:rsidRDefault="00994B81" w:rsidP="00143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>Expected v</w:t>
      </w:r>
      <w:r w:rsidR="00737769" w:rsidRPr="00974275">
        <w:rPr>
          <w:rFonts w:ascii="Arial" w:hAnsi="Arial" w:cs="Arial"/>
          <w:color w:val="010000"/>
          <w:sz w:val="20"/>
        </w:rPr>
        <w:t xml:space="preserve">enue of the Meeting: in </w:t>
      </w:r>
      <w:proofErr w:type="spellStart"/>
      <w:r w:rsidRPr="00974275">
        <w:rPr>
          <w:rFonts w:ascii="Arial" w:hAnsi="Arial" w:cs="Arial"/>
          <w:color w:val="010000"/>
          <w:sz w:val="20"/>
        </w:rPr>
        <w:t>Nha</w:t>
      </w:r>
      <w:proofErr w:type="spellEnd"/>
      <w:r w:rsidRPr="00974275">
        <w:rPr>
          <w:rFonts w:ascii="Arial" w:hAnsi="Arial" w:cs="Arial"/>
          <w:color w:val="010000"/>
          <w:sz w:val="20"/>
        </w:rPr>
        <w:t xml:space="preserve"> Trang City, </w:t>
      </w:r>
      <w:proofErr w:type="spellStart"/>
      <w:r w:rsidRPr="00974275">
        <w:rPr>
          <w:rFonts w:ascii="Arial" w:hAnsi="Arial" w:cs="Arial"/>
          <w:color w:val="010000"/>
          <w:sz w:val="20"/>
        </w:rPr>
        <w:t>Khanh</w:t>
      </w:r>
      <w:proofErr w:type="spellEnd"/>
      <w:r w:rsidRPr="0097427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74275">
        <w:rPr>
          <w:rFonts w:ascii="Arial" w:hAnsi="Arial" w:cs="Arial"/>
          <w:color w:val="010000"/>
          <w:sz w:val="20"/>
        </w:rPr>
        <w:t>Hoa</w:t>
      </w:r>
      <w:proofErr w:type="spellEnd"/>
      <w:r w:rsidRPr="00974275">
        <w:rPr>
          <w:rFonts w:ascii="Arial" w:hAnsi="Arial" w:cs="Arial"/>
          <w:color w:val="010000"/>
          <w:sz w:val="20"/>
        </w:rPr>
        <w:t xml:space="preserve"> Province.</w:t>
      </w:r>
    </w:p>
    <w:p w14:paraId="00000006" w14:textId="59494A83" w:rsidR="008D0BC6" w:rsidRPr="00974275" w:rsidRDefault="00143B02" w:rsidP="00143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Record date</w:t>
      </w:r>
      <w:r w:rsidR="00737769" w:rsidRPr="00974275">
        <w:rPr>
          <w:rFonts w:ascii="Arial" w:hAnsi="Arial" w:cs="Arial"/>
          <w:color w:val="010000"/>
          <w:sz w:val="20"/>
        </w:rPr>
        <w:t xml:space="preserve"> the list of shareholders attending the meeting: March 28, 2024</w:t>
      </w:r>
    </w:p>
    <w:p w14:paraId="00000007" w14:textId="37979472" w:rsidR="008D0BC6" w:rsidRPr="00974275" w:rsidRDefault="00737769" w:rsidP="00143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 xml:space="preserve">Estimated </w:t>
      </w:r>
      <w:r w:rsidR="00143B02">
        <w:rPr>
          <w:rFonts w:ascii="Arial" w:hAnsi="Arial" w:cs="Arial"/>
          <w:color w:val="010000"/>
          <w:sz w:val="20"/>
        </w:rPr>
        <w:t>deadline</w:t>
      </w:r>
      <w:r w:rsidRPr="00974275">
        <w:rPr>
          <w:rFonts w:ascii="Arial" w:hAnsi="Arial" w:cs="Arial"/>
          <w:color w:val="010000"/>
          <w:sz w:val="20"/>
        </w:rPr>
        <w:t xml:space="preserve"> to send the Invitation Letter and Meeting documents: April 04 - April 05, 2024</w:t>
      </w:r>
    </w:p>
    <w:p w14:paraId="00000008" w14:textId="515A87E4" w:rsidR="008D0BC6" w:rsidRPr="00974275" w:rsidRDefault="00737769" w:rsidP="00143B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 xml:space="preserve">‎‎Article 2. Approve recording the list of shareholders entitled to attend the Annual </w:t>
      </w:r>
      <w:r w:rsidR="00143B02">
        <w:rPr>
          <w:rFonts w:ascii="Arial" w:hAnsi="Arial" w:cs="Arial"/>
          <w:color w:val="010000"/>
          <w:sz w:val="20"/>
        </w:rPr>
        <w:t>General Meeting</w:t>
      </w:r>
      <w:r w:rsidRPr="00974275">
        <w:rPr>
          <w:rFonts w:ascii="Arial" w:hAnsi="Arial" w:cs="Arial"/>
          <w:color w:val="010000"/>
          <w:sz w:val="20"/>
        </w:rPr>
        <w:t xml:space="preserve"> 2024 of Viet Nam </w:t>
      </w:r>
      <w:proofErr w:type="spellStart"/>
      <w:r w:rsidRPr="00974275">
        <w:rPr>
          <w:rFonts w:ascii="Arial" w:hAnsi="Arial" w:cs="Arial"/>
          <w:color w:val="010000"/>
          <w:sz w:val="20"/>
        </w:rPr>
        <w:t>Seaproducts</w:t>
      </w:r>
      <w:proofErr w:type="spellEnd"/>
      <w:r w:rsidRPr="00974275">
        <w:rPr>
          <w:rFonts w:ascii="Arial" w:hAnsi="Arial" w:cs="Arial"/>
          <w:color w:val="010000"/>
          <w:sz w:val="20"/>
        </w:rPr>
        <w:t xml:space="preserve"> Joint Stock Company as follows:</w:t>
      </w:r>
    </w:p>
    <w:p w14:paraId="00000009" w14:textId="77777777" w:rsidR="008D0BC6" w:rsidRPr="00974275" w:rsidRDefault="00737769" w:rsidP="00143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 xml:space="preserve">Securities name: Shares of Viet Nam </w:t>
      </w:r>
      <w:proofErr w:type="spellStart"/>
      <w:r w:rsidRPr="00974275">
        <w:rPr>
          <w:rFonts w:ascii="Arial" w:hAnsi="Arial" w:cs="Arial"/>
          <w:color w:val="010000"/>
          <w:sz w:val="20"/>
        </w:rPr>
        <w:t>Seaproducts</w:t>
      </w:r>
      <w:proofErr w:type="spellEnd"/>
      <w:r w:rsidRPr="00974275">
        <w:rPr>
          <w:rFonts w:ascii="Arial" w:hAnsi="Arial" w:cs="Arial"/>
          <w:color w:val="010000"/>
          <w:sz w:val="20"/>
        </w:rPr>
        <w:t xml:space="preserve"> Joint Stock Company</w:t>
      </w:r>
    </w:p>
    <w:p w14:paraId="0000000A" w14:textId="58DED4F5" w:rsidR="008D0BC6" w:rsidRPr="00974275" w:rsidRDefault="00737769" w:rsidP="00143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>Securities code: SEA</w:t>
      </w:r>
    </w:p>
    <w:p w14:paraId="0000000B" w14:textId="77777777" w:rsidR="008D0BC6" w:rsidRPr="00974275" w:rsidRDefault="00737769" w:rsidP="00143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>Securities type: common share</w:t>
      </w:r>
    </w:p>
    <w:p w14:paraId="0000000C" w14:textId="77777777" w:rsidR="008D0BC6" w:rsidRPr="00974275" w:rsidRDefault="00737769" w:rsidP="00143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>Transaction par value: VND 10,000</w:t>
      </w:r>
    </w:p>
    <w:p w14:paraId="0000000D" w14:textId="77777777" w:rsidR="008D0BC6" w:rsidRPr="00974275" w:rsidRDefault="00737769" w:rsidP="00143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>Exchange: UPCOM</w:t>
      </w:r>
    </w:p>
    <w:p w14:paraId="0000000E" w14:textId="77777777" w:rsidR="008D0BC6" w:rsidRPr="00974275" w:rsidRDefault="00737769" w:rsidP="00143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>Record date: March 28, 2024</w:t>
      </w:r>
    </w:p>
    <w:p w14:paraId="0000000F" w14:textId="051DBC4C" w:rsidR="008D0BC6" w:rsidRPr="00974275" w:rsidRDefault="00737769" w:rsidP="00143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 xml:space="preserve">Expected </w:t>
      </w:r>
      <w:r w:rsidR="00143B02">
        <w:rPr>
          <w:rFonts w:ascii="Arial" w:hAnsi="Arial" w:cs="Arial"/>
          <w:color w:val="010000"/>
          <w:sz w:val="20"/>
        </w:rPr>
        <w:t>date</w:t>
      </w:r>
      <w:r w:rsidRPr="00974275">
        <w:rPr>
          <w:rFonts w:ascii="Arial" w:hAnsi="Arial" w:cs="Arial"/>
          <w:color w:val="010000"/>
          <w:sz w:val="20"/>
        </w:rPr>
        <w:t xml:space="preserve"> of the Meeting: April 26, 2024</w:t>
      </w:r>
    </w:p>
    <w:p w14:paraId="00000010" w14:textId="33D04F9A" w:rsidR="008D0BC6" w:rsidRPr="00974275" w:rsidRDefault="00143B02" w:rsidP="00143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Venue: to </w:t>
      </w:r>
      <w:r w:rsidR="00737769" w:rsidRPr="00974275">
        <w:rPr>
          <w:rFonts w:ascii="Arial" w:hAnsi="Arial" w:cs="Arial"/>
          <w:color w:val="010000"/>
          <w:sz w:val="20"/>
        </w:rPr>
        <w:t>be specifically announced later in the meeting invitation letter sent to shareholders.</w:t>
      </w:r>
    </w:p>
    <w:p w14:paraId="00000011" w14:textId="779CA686" w:rsidR="008D0BC6" w:rsidRPr="00974275" w:rsidRDefault="00737769" w:rsidP="00143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>Meeting contents: will be specifically announced later in the meeting invitation letter sent to shareholders.</w:t>
      </w:r>
    </w:p>
    <w:p w14:paraId="00000012" w14:textId="462B7030" w:rsidR="008D0BC6" w:rsidRPr="00974275" w:rsidRDefault="00994B81" w:rsidP="00143B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 xml:space="preserve">Assign </w:t>
      </w:r>
      <w:r w:rsidR="00737769" w:rsidRPr="00974275">
        <w:rPr>
          <w:rFonts w:ascii="Arial" w:hAnsi="Arial" w:cs="Arial"/>
          <w:color w:val="010000"/>
          <w:sz w:val="20"/>
        </w:rPr>
        <w:t xml:space="preserve">the </w:t>
      </w:r>
      <w:r w:rsidR="00143B02">
        <w:rPr>
          <w:rFonts w:ascii="Arial" w:hAnsi="Arial" w:cs="Arial"/>
          <w:color w:val="010000"/>
          <w:sz w:val="20"/>
        </w:rPr>
        <w:t>Managing Director</w:t>
      </w:r>
      <w:r w:rsidR="00737769" w:rsidRPr="00974275">
        <w:rPr>
          <w:rFonts w:ascii="Arial" w:hAnsi="Arial" w:cs="Arial"/>
          <w:color w:val="010000"/>
          <w:sz w:val="20"/>
        </w:rPr>
        <w:t xml:space="preserve"> to continue implementing necessary procedures to record the list of shareholders attending the Annual </w:t>
      </w:r>
      <w:r w:rsidR="00143B02">
        <w:rPr>
          <w:rFonts w:ascii="Arial" w:hAnsi="Arial" w:cs="Arial"/>
          <w:color w:val="010000"/>
          <w:sz w:val="20"/>
        </w:rPr>
        <w:t>General Meeting</w:t>
      </w:r>
      <w:r w:rsidR="00737769" w:rsidRPr="00974275">
        <w:rPr>
          <w:rFonts w:ascii="Arial" w:hAnsi="Arial" w:cs="Arial"/>
          <w:color w:val="010000"/>
          <w:sz w:val="20"/>
        </w:rPr>
        <w:t xml:space="preserve"> 2024 of Viet Nam </w:t>
      </w:r>
      <w:proofErr w:type="spellStart"/>
      <w:r w:rsidR="00737769" w:rsidRPr="00974275">
        <w:rPr>
          <w:rFonts w:ascii="Arial" w:hAnsi="Arial" w:cs="Arial"/>
          <w:color w:val="010000"/>
          <w:sz w:val="20"/>
        </w:rPr>
        <w:t>Seaproducts</w:t>
      </w:r>
      <w:proofErr w:type="spellEnd"/>
      <w:r w:rsidR="00737769" w:rsidRPr="00974275">
        <w:rPr>
          <w:rFonts w:ascii="Arial" w:hAnsi="Arial" w:cs="Arial"/>
          <w:color w:val="010000"/>
          <w:sz w:val="20"/>
        </w:rPr>
        <w:t xml:space="preserve"> Joint Stock Company.</w:t>
      </w:r>
    </w:p>
    <w:p w14:paraId="00000013" w14:textId="13FAFC87" w:rsidR="008D0BC6" w:rsidRPr="00974275" w:rsidRDefault="00737769" w:rsidP="00143B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 xml:space="preserve">Authorize the </w:t>
      </w:r>
      <w:r w:rsidR="00143B02">
        <w:rPr>
          <w:rFonts w:ascii="Arial" w:hAnsi="Arial" w:cs="Arial"/>
          <w:color w:val="010000"/>
          <w:sz w:val="20"/>
        </w:rPr>
        <w:t>Managing Director</w:t>
      </w:r>
      <w:r w:rsidRPr="00974275">
        <w:rPr>
          <w:rFonts w:ascii="Arial" w:hAnsi="Arial" w:cs="Arial"/>
          <w:color w:val="010000"/>
          <w:sz w:val="20"/>
        </w:rPr>
        <w:t xml:space="preserve"> to sign a Notice to send to Vietnam Securities Depository and Clearing Corporation (VSDC) to record the List of shareholders attending the Annual </w:t>
      </w:r>
      <w:r w:rsidR="00143B02">
        <w:rPr>
          <w:rFonts w:ascii="Arial" w:hAnsi="Arial" w:cs="Arial"/>
          <w:color w:val="010000"/>
          <w:sz w:val="20"/>
        </w:rPr>
        <w:t>General Meeting</w:t>
      </w:r>
      <w:r w:rsidRPr="00974275">
        <w:rPr>
          <w:rFonts w:ascii="Arial" w:hAnsi="Arial" w:cs="Arial"/>
          <w:color w:val="010000"/>
          <w:sz w:val="20"/>
        </w:rPr>
        <w:t xml:space="preserve"> 2024 of Viet Nam </w:t>
      </w:r>
      <w:proofErr w:type="spellStart"/>
      <w:r w:rsidRPr="00974275">
        <w:rPr>
          <w:rFonts w:ascii="Arial" w:hAnsi="Arial" w:cs="Arial"/>
          <w:color w:val="010000"/>
          <w:sz w:val="20"/>
        </w:rPr>
        <w:t>Seaproducts</w:t>
      </w:r>
      <w:proofErr w:type="spellEnd"/>
      <w:r w:rsidRPr="00974275">
        <w:rPr>
          <w:rFonts w:ascii="Arial" w:hAnsi="Arial" w:cs="Arial"/>
          <w:color w:val="010000"/>
          <w:sz w:val="20"/>
        </w:rPr>
        <w:t xml:space="preserve"> Joint Stock Company.</w:t>
      </w:r>
    </w:p>
    <w:p w14:paraId="00000014" w14:textId="57BF57CF" w:rsidR="008D0BC6" w:rsidRPr="00974275" w:rsidRDefault="00737769" w:rsidP="00143B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 xml:space="preserve">‎‎Article 3. Assign the </w:t>
      </w:r>
      <w:r w:rsidR="00143B02">
        <w:rPr>
          <w:rFonts w:ascii="Arial" w:hAnsi="Arial" w:cs="Arial"/>
          <w:color w:val="010000"/>
          <w:sz w:val="20"/>
        </w:rPr>
        <w:t>Managing Director</w:t>
      </w:r>
      <w:r w:rsidRPr="00974275">
        <w:rPr>
          <w:rFonts w:ascii="Arial" w:hAnsi="Arial" w:cs="Arial"/>
          <w:color w:val="010000"/>
          <w:sz w:val="20"/>
        </w:rPr>
        <w:t xml:space="preserve"> of the Corporation to prepare draft main documents </w:t>
      </w:r>
      <w:r w:rsidR="00974275" w:rsidRPr="00974275">
        <w:rPr>
          <w:rFonts w:ascii="Arial" w:hAnsi="Arial" w:cs="Arial"/>
          <w:color w:val="010000"/>
          <w:sz w:val="20"/>
        </w:rPr>
        <w:t>for</w:t>
      </w:r>
      <w:r w:rsidRPr="00974275">
        <w:rPr>
          <w:rFonts w:ascii="Arial" w:hAnsi="Arial" w:cs="Arial"/>
          <w:color w:val="010000"/>
          <w:sz w:val="20"/>
        </w:rPr>
        <w:t xml:space="preserve"> the Annual </w:t>
      </w:r>
      <w:r w:rsidR="00143B02">
        <w:rPr>
          <w:rFonts w:ascii="Arial" w:hAnsi="Arial" w:cs="Arial"/>
          <w:color w:val="010000"/>
          <w:sz w:val="20"/>
        </w:rPr>
        <w:t>General Meeting</w:t>
      </w:r>
      <w:r w:rsidRPr="00974275">
        <w:rPr>
          <w:rFonts w:ascii="Arial" w:hAnsi="Arial" w:cs="Arial"/>
          <w:color w:val="010000"/>
          <w:sz w:val="20"/>
        </w:rPr>
        <w:t xml:space="preserve"> 2024, including Reports and Proposals </w:t>
      </w:r>
      <w:r w:rsidR="00143B02">
        <w:rPr>
          <w:rFonts w:ascii="Arial" w:hAnsi="Arial" w:cs="Arial"/>
          <w:color w:val="010000"/>
          <w:sz w:val="20"/>
        </w:rPr>
        <w:t>under applicable laws</w:t>
      </w:r>
      <w:r w:rsidR="00974275" w:rsidRPr="00974275">
        <w:rPr>
          <w:rFonts w:ascii="Arial" w:hAnsi="Arial" w:cs="Arial"/>
          <w:color w:val="010000"/>
          <w:sz w:val="20"/>
        </w:rPr>
        <w:t xml:space="preserve"> on </w:t>
      </w:r>
      <w:r w:rsidRPr="00974275">
        <w:rPr>
          <w:rFonts w:ascii="Arial" w:hAnsi="Arial" w:cs="Arial"/>
          <w:color w:val="010000"/>
          <w:sz w:val="20"/>
        </w:rPr>
        <w:t>Enterprise</w:t>
      </w:r>
      <w:r w:rsidR="00974275" w:rsidRPr="00974275">
        <w:rPr>
          <w:rFonts w:ascii="Arial" w:hAnsi="Arial" w:cs="Arial"/>
          <w:color w:val="010000"/>
          <w:sz w:val="20"/>
        </w:rPr>
        <w:t>s</w:t>
      </w:r>
      <w:r w:rsidRPr="00974275">
        <w:rPr>
          <w:rFonts w:ascii="Arial" w:hAnsi="Arial" w:cs="Arial"/>
          <w:color w:val="010000"/>
          <w:sz w:val="20"/>
        </w:rPr>
        <w:t xml:space="preserve"> and the current Charter of the Corporation; and submit to the Board of Directors for consideration before submitting to the Annual </w:t>
      </w:r>
      <w:r w:rsidR="00143B02">
        <w:rPr>
          <w:rFonts w:ascii="Arial" w:hAnsi="Arial" w:cs="Arial"/>
          <w:color w:val="010000"/>
          <w:sz w:val="20"/>
        </w:rPr>
        <w:t>General Meeting</w:t>
      </w:r>
      <w:r w:rsidRPr="00974275">
        <w:rPr>
          <w:rFonts w:ascii="Arial" w:hAnsi="Arial" w:cs="Arial"/>
          <w:color w:val="010000"/>
          <w:sz w:val="20"/>
        </w:rPr>
        <w:t xml:space="preserve"> 2024 for consideration.</w:t>
      </w:r>
    </w:p>
    <w:p w14:paraId="00000015" w14:textId="59ECD1CE" w:rsidR="008D0BC6" w:rsidRPr="00166013" w:rsidRDefault="00737769" w:rsidP="00143B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74275">
        <w:rPr>
          <w:rFonts w:ascii="Arial" w:hAnsi="Arial" w:cs="Arial"/>
          <w:color w:val="010000"/>
          <w:sz w:val="20"/>
        </w:rPr>
        <w:t xml:space="preserve">‎‎Article 4. Assign the </w:t>
      </w:r>
      <w:r w:rsidR="00166013">
        <w:rPr>
          <w:rFonts w:ascii="Arial" w:hAnsi="Arial" w:cs="Arial"/>
          <w:color w:val="010000"/>
          <w:sz w:val="20"/>
        </w:rPr>
        <w:t>Managing Director</w:t>
      </w:r>
      <w:r w:rsidRPr="00974275">
        <w:rPr>
          <w:rFonts w:ascii="Arial" w:hAnsi="Arial" w:cs="Arial"/>
          <w:color w:val="010000"/>
          <w:sz w:val="20"/>
        </w:rPr>
        <w:t xml:space="preserve"> of the Corporation to prepare drafts of other documents for the </w:t>
      </w:r>
      <w:r w:rsidRPr="00974275">
        <w:rPr>
          <w:rFonts w:ascii="Arial" w:hAnsi="Arial" w:cs="Arial"/>
          <w:color w:val="010000"/>
          <w:sz w:val="20"/>
        </w:rPr>
        <w:lastRenderedPageBreak/>
        <w:t xml:space="preserve">Annual </w:t>
      </w:r>
      <w:r w:rsidR="00143B02">
        <w:rPr>
          <w:rFonts w:ascii="Arial" w:hAnsi="Arial" w:cs="Arial"/>
          <w:color w:val="010000"/>
          <w:sz w:val="20"/>
        </w:rPr>
        <w:t>General Meeting</w:t>
      </w:r>
      <w:r w:rsidRPr="00974275">
        <w:rPr>
          <w:rFonts w:ascii="Arial" w:hAnsi="Arial" w:cs="Arial"/>
          <w:color w:val="010000"/>
          <w:sz w:val="20"/>
        </w:rPr>
        <w:t xml:space="preserve"> 2024 to submit to the Annual </w:t>
      </w:r>
      <w:r w:rsidR="00143B02">
        <w:rPr>
          <w:rFonts w:ascii="Arial" w:hAnsi="Arial" w:cs="Arial"/>
          <w:color w:val="010000"/>
          <w:sz w:val="20"/>
        </w:rPr>
        <w:t>General Meeting</w:t>
      </w:r>
      <w:r w:rsidRPr="00974275">
        <w:rPr>
          <w:rFonts w:ascii="Arial" w:hAnsi="Arial" w:cs="Arial"/>
          <w:color w:val="010000"/>
          <w:sz w:val="20"/>
        </w:rPr>
        <w:t xml:space="preserve"> 2024 </w:t>
      </w:r>
      <w:r w:rsidR="00166013">
        <w:rPr>
          <w:rFonts w:ascii="Arial" w:hAnsi="Arial" w:cs="Arial"/>
          <w:color w:val="010000"/>
          <w:sz w:val="20"/>
        </w:rPr>
        <w:t xml:space="preserve">under </w:t>
      </w:r>
      <w:r w:rsidRPr="00974275">
        <w:rPr>
          <w:rFonts w:ascii="Arial" w:hAnsi="Arial" w:cs="Arial"/>
          <w:color w:val="010000"/>
          <w:sz w:val="20"/>
        </w:rPr>
        <w:t xml:space="preserve">the Charter and </w:t>
      </w:r>
      <w:r w:rsidR="00166013">
        <w:rPr>
          <w:rFonts w:ascii="Arial" w:hAnsi="Arial" w:cs="Arial"/>
          <w:color w:val="010000"/>
          <w:sz w:val="20"/>
        </w:rPr>
        <w:t>applicable laws.</w:t>
      </w:r>
    </w:p>
    <w:p w14:paraId="00000016" w14:textId="469B71B0" w:rsidR="008D0BC6" w:rsidRPr="00974275" w:rsidRDefault="00737769" w:rsidP="00143B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 xml:space="preserve">‎‎Article 5. Assign the </w:t>
      </w:r>
      <w:r w:rsidR="00166013">
        <w:rPr>
          <w:rFonts w:ascii="Arial" w:hAnsi="Arial" w:cs="Arial"/>
          <w:color w:val="010000"/>
          <w:sz w:val="20"/>
        </w:rPr>
        <w:t xml:space="preserve">Managing Director </w:t>
      </w:r>
      <w:r w:rsidRPr="00974275">
        <w:rPr>
          <w:rFonts w:ascii="Arial" w:hAnsi="Arial" w:cs="Arial"/>
          <w:color w:val="010000"/>
          <w:sz w:val="20"/>
        </w:rPr>
        <w:t xml:space="preserve">of the Corporation to carry out the work of </w:t>
      </w:r>
      <w:r w:rsidR="00166013">
        <w:rPr>
          <w:rFonts w:ascii="Arial" w:hAnsi="Arial" w:cs="Arial"/>
          <w:color w:val="010000"/>
          <w:sz w:val="20"/>
        </w:rPr>
        <w:t>convening</w:t>
      </w:r>
      <w:r w:rsidRPr="00974275">
        <w:rPr>
          <w:rFonts w:ascii="Arial" w:hAnsi="Arial" w:cs="Arial"/>
          <w:color w:val="010000"/>
          <w:sz w:val="20"/>
        </w:rPr>
        <w:t xml:space="preserve"> the Annual </w:t>
      </w:r>
      <w:r w:rsidR="00143B02">
        <w:rPr>
          <w:rFonts w:ascii="Arial" w:hAnsi="Arial" w:cs="Arial"/>
          <w:color w:val="010000"/>
          <w:sz w:val="20"/>
        </w:rPr>
        <w:t>General Meeting</w:t>
      </w:r>
      <w:r w:rsidRPr="00974275">
        <w:rPr>
          <w:rFonts w:ascii="Arial" w:hAnsi="Arial" w:cs="Arial"/>
          <w:color w:val="010000"/>
          <w:sz w:val="20"/>
        </w:rPr>
        <w:t xml:space="preserve"> 2024 of the Corporation according to the approved plan </w:t>
      </w:r>
      <w:r w:rsidR="00B0556D">
        <w:rPr>
          <w:rFonts w:ascii="Arial" w:hAnsi="Arial" w:cs="Arial"/>
          <w:color w:val="010000"/>
          <w:sz w:val="20"/>
        </w:rPr>
        <w:t>under applicable laws.</w:t>
      </w:r>
      <w:bookmarkStart w:id="0" w:name="_GoBack"/>
      <w:bookmarkEnd w:id="0"/>
    </w:p>
    <w:p w14:paraId="00000017" w14:textId="6281F369" w:rsidR="008D0BC6" w:rsidRPr="00974275" w:rsidRDefault="00737769" w:rsidP="00143B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4275">
        <w:rPr>
          <w:rFonts w:ascii="Arial" w:hAnsi="Arial" w:cs="Arial"/>
          <w:color w:val="010000"/>
          <w:sz w:val="20"/>
        </w:rPr>
        <w:t>‎‎Article 6. This</w:t>
      </w:r>
      <w:r w:rsidR="00166013">
        <w:rPr>
          <w:rFonts w:ascii="Arial" w:hAnsi="Arial" w:cs="Arial"/>
          <w:color w:val="010000"/>
          <w:sz w:val="20"/>
        </w:rPr>
        <w:t xml:space="preserve"> Board</w:t>
      </w:r>
      <w:r w:rsidRPr="00974275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00000018" w14:textId="410CA202" w:rsidR="008D0BC6" w:rsidRPr="00974275" w:rsidRDefault="00166013" w:rsidP="00143B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M</w:t>
      </w:r>
      <w:r w:rsidR="00737769" w:rsidRPr="00974275">
        <w:rPr>
          <w:rFonts w:ascii="Arial" w:hAnsi="Arial" w:cs="Arial"/>
          <w:color w:val="010000"/>
          <w:sz w:val="20"/>
        </w:rPr>
        <w:t xml:space="preserve">embers of the Board of Directors, </w:t>
      </w:r>
      <w:r>
        <w:rPr>
          <w:rFonts w:ascii="Arial" w:hAnsi="Arial" w:cs="Arial"/>
          <w:color w:val="010000"/>
          <w:sz w:val="20"/>
        </w:rPr>
        <w:t>Managing Director,</w:t>
      </w:r>
      <w:r w:rsidR="00737769" w:rsidRPr="00974275">
        <w:rPr>
          <w:rFonts w:ascii="Arial" w:hAnsi="Arial" w:cs="Arial"/>
          <w:color w:val="010000"/>
          <w:sz w:val="20"/>
        </w:rPr>
        <w:t xml:space="preserve"> Deputy </w:t>
      </w:r>
      <w:r>
        <w:rPr>
          <w:rFonts w:ascii="Arial" w:hAnsi="Arial" w:cs="Arial"/>
          <w:color w:val="010000"/>
          <w:sz w:val="20"/>
        </w:rPr>
        <w:t xml:space="preserve">Managing Directors and </w:t>
      </w:r>
      <w:r w:rsidR="00737769" w:rsidRPr="00974275">
        <w:rPr>
          <w:rFonts w:ascii="Arial" w:hAnsi="Arial" w:cs="Arial"/>
          <w:color w:val="010000"/>
          <w:sz w:val="20"/>
        </w:rPr>
        <w:t>heads of the professional departments of the Corporation are responsible for implementing this Resolution.</w:t>
      </w:r>
    </w:p>
    <w:sectPr w:rsidR="008D0BC6" w:rsidRPr="00974275" w:rsidSect="0073776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E8D"/>
    <w:multiLevelType w:val="multilevel"/>
    <w:tmpl w:val="3320D98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C6"/>
    <w:rsid w:val="00143B02"/>
    <w:rsid w:val="00166013"/>
    <w:rsid w:val="00737769"/>
    <w:rsid w:val="008D0BC6"/>
    <w:rsid w:val="00974275"/>
    <w:rsid w:val="00994B81"/>
    <w:rsid w:val="00B0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0CEF9"/>
  <w15:docId w15:val="{DA920AB4-17DB-498D-B3EB-01177E66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E51C39"/>
      <w:sz w:val="18"/>
      <w:szCs w:val="1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51C39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line="317" w:lineRule="auto"/>
    </w:pPr>
    <w:rPr>
      <w:rFonts w:ascii="Arial" w:eastAsia="Arial" w:hAnsi="Arial" w:cs="Arial"/>
      <w:sz w:val="12"/>
      <w:szCs w:val="12"/>
    </w:rPr>
  </w:style>
  <w:style w:type="paragraph" w:customStyle="1" w:styleId="Bodytext20">
    <w:name w:val="Body text (2)"/>
    <w:basedOn w:val="Normal"/>
    <w:link w:val="Bodytext2"/>
    <w:pPr>
      <w:spacing w:line="317" w:lineRule="auto"/>
    </w:pPr>
    <w:rPr>
      <w:rFonts w:ascii="Arial" w:eastAsia="Arial" w:hAnsi="Arial" w:cs="Arial"/>
      <w:sz w:val="9"/>
      <w:szCs w:val="9"/>
    </w:rPr>
  </w:style>
  <w:style w:type="paragraph" w:customStyle="1" w:styleId="Bodytext50">
    <w:name w:val="Body text (5)"/>
    <w:basedOn w:val="Normal"/>
    <w:link w:val="Bodytext5"/>
    <w:pPr>
      <w:spacing w:line="228" w:lineRule="auto"/>
      <w:ind w:firstLine="180"/>
    </w:pPr>
    <w:rPr>
      <w:rFonts w:ascii="Arial" w:eastAsia="Arial" w:hAnsi="Arial" w:cs="Arial"/>
      <w:color w:val="E51C39"/>
      <w:sz w:val="18"/>
      <w:szCs w:val="18"/>
    </w:rPr>
  </w:style>
  <w:style w:type="paragraph" w:customStyle="1" w:styleId="Bodytext60">
    <w:name w:val="Body text (6)"/>
    <w:basedOn w:val="Normal"/>
    <w:link w:val="Bodytext6"/>
    <w:pPr>
      <w:ind w:firstLine="180"/>
    </w:pPr>
    <w:rPr>
      <w:rFonts w:ascii="Times New Roman" w:eastAsia="Times New Roman" w:hAnsi="Times New Roman" w:cs="Times New Roman"/>
      <w:b/>
      <w:bCs/>
      <w:color w:val="E51C39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a1/ZM5rJp97v0CD3IE0qFlkKNA==">CgMxLjA4AHIhMUVFcDVEZG1qZjJQMXFOR1lMZmVxbVEzTXUtMUQxcHBz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2024-03-11T10:14:00Z</dcterms:created>
  <dcterms:modified xsi:type="dcterms:W3CDTF">2024-03-11T10:14:00Z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44ac50131c693f2b81a554f53165ea889a397d4431ffb129f4331c4331953626</vt:lpwstr>
  </property>
</Properties>
</file>