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7105B">
        <w:rPr>
          <w:rFonts w:ascii="Arial" w:hAnsi="Arial" w:cs="Arial"/>
          <w:b/>
          <w:color w:val="010000"/>
          <w:sz w:val="20"/>
        </w:rPr>
        <w:t>SII: Board Resolution</w:t>
      </w:r>
    </w:p>
    <w:p w14:paraId="00000002" w14:textId="0469F879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On March 07, 2024, Saigon Water Infrastructure Corporation announced Resolution No. 01/2024/SGW/HDQT-NQ on the </w:t>
      </w:r>
      <w:r w:rsidR="00C301D3">
        <w:rPr>
          <w:rFonts w:ascii="Arial" w:hAnsi="Arial" w:cs="Arial"/>
          <w:color w:val="010000"/>
          <w:sz w:val="20"/>
        </w:rPr>
        <w:t>convening</w:t>
      </w:r>
      <w:r w:rsidRPr="0097105B">
        <w:rPr>
          <w:rFonts w:ascii="Arial" w:hAnsi="Arial" w:cs="Arial"/>
          <w:color w:val="010000"/>
          <w:sz w:val="20"/>
        </w:rPr>
        <w:t xml:space="preserve"> of the Annual </w:t>
      </w:r>
      <w:r w:rsidR="00C301D3">
        <w:rPr>
          <w:rFonts w:ascii="Arial" w:hAnsi="Arial" w:cs="Arial"/>
          <w:color w:val="010000"/>
          <w:sz w:val="20"/>
        </w:rPr>
        <w:t>General Meeting</w:t>
      </w:r>
      <w:r w:rsidRPr="0097105B">
        <w:rPr>
          <w:rFonts w:ascii="Arial" w:hAnsi="Arial" w:cs="Arial"/>
          <w:color w:val="010000"/>
          <w:sz w:val="20"/>
        </w:rPr>
        <w:t xml:space="preserve"> 2023 as follows: </w:t>
      </w:r>
    </w:p>
    <w:p w14:paraId="00000003" w14:textId="035D8A5F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‎‎Article 1. Approve the </w:t>
      </w:r>
      <w:r w:rsidR="00C301D3">
        <w:rPr>
          <w:rFonts w:ascii="Arial" w:hAnsi="Arial" w:cs="Arial"/>
          <w:color w:val="010000"/>
          <w:sz w:val="20"/>
        </w:rPr>
        <w:t>date</w:t>
      </w:r>
      <w:r w:rsidRPr="0097105B">
        <w:rPr>
          <w:rFonts w:ascii="Arial" w:hAnsi="Arial" w:cs="Arial"/>
          <w:color w:val="010000"/>
          <w:sz w:val="20"/>
        </w:rPr>
        <w:t xml:space="preserve"> to </w:t>
      </w:r>
      <w:r w:rsidR="00C301D3">
        <w:rPr>
          <w:rFonts w:ascii="Arial" w:hAnsi="Arial" w:cs="Arial"/>
          <w:color w:val="010000"/>
          <w:sz w:val="20"/>
        </w:rPr>
        <w:t>convene</w:t>
      </w:r>
      <w:r w:rsidRPr="0097105B">
        <w:rPr>
          <w:rFonts w:ascii="Arial" w:hAnsi="Arial" w:cs="Arial"/>
          <w:color w:val="010000"/>
          <w:sz w:val="20"/>
        </w:rPr>
        <w:t xml:space="preserve"> the Annual </w:t>
      </w:r>
      <w:r w:rsidR="00C301D3">
        <w:rPr>
          <w:rFonts w:ascii="Arial" w:hAnsi="Arial" w:cs="Arial"/>
          <w:color w:val="010000"/>
          <w:sz w:val="20"/>
        </w:rPr>
        <w:t>General Meeting</w:t>
      </w:r>
      <w:r w:rsidRPr="0097105B">
        <w:rPr>
          <w:rFonts w:ascii="Arial" w:hAnsi="Arial" w:cs="Arial"/>
          <w:color w:val="010000"/>
          <w:sz w:val="20"/>
        </w:rPr>
        <w:t xml:space="preserve"> 2023 of Saigon Water Infrastructure Corporation: From April 10, 2024 to before April 30, 2024 (</w:t>
      </w:r>
      <w:r w:rsidR="00C301D3">
        <w:rPr>
          <w:rFonts w:ascii="Arial" w:hAnsi="Arial" w:cs="Arial"/>
          <w:color w:val="010000"/>
          <w:sz w:val="20"/>
        </w:rPr>
        <w:t>specific date</w:t>
      </w:r>
      <w:r w:rsidRPr="0097105B">
        <w:rPr>
          <w:rFonts w:ascii="Arial" w:hAnsi="Arial" w:cs="Arial"/>
          <w:color w:val="010000"/>
          <w:sz w:val="20"/>
        </w:rPr>
        <w:t xml:space="preserve"> will be announced later).</w:t>
      </w:r>
    </w:p>
    <w:p w14:paraId="00000004" w14:textId="32054CC7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‎‎Article 2. Approve the </w:t>
      </w:r>
      <w:r w:rsidR="00C301D3">
        <w:rPr>
          <w:rFonts w:ascii="Arial" w:hAnsi="Arial" w:cs="Arial"/>
          <w:color w:val="010000"/>
          <w:sz w:val="20"/>
        </w:rPr>
        <w:t>convening</w:t>
      </w:r>
      <w:r w:rsidRPr="0097105B">
        <w:rPr>
          <w:rFonts w:ascii="Arial" w:hAnsi="Arial" w:cs="Arial"/>
          <w:color w:val="010000"/>
          <w:sz w:val="20"/>
        </w:rPr>
        <w:t xml:space="preserve"> venue of the Annual </w:t>
      </w:r>
      <w:r w:rsidR="00C301D3">
        <w:rPr>
          <w:rFonts w:ascii="Arial" w:hAnsi="Arial" w:cs="Arial"/>
          <w:color w:val="010000"/>
          <w:sz w:val="20"/>
        </w:rPr>
        <w:t>General Meeting</w:t>
      </w:r>
      <w:r w:rsidRPr="0097105B">
        <w:rPr>
          <w:rFonts w:ascii="Arial" w:hAnsi="Arial" w:cs="Arial"/>
          <w:color w:val="010000"/>
          <w:sz w:val="20"/>
        </w:rPr>
        <w:t xml:space="preserve"> 2023</w:t>
      </w:r>
      <w:r w:rsidR="0097105B" w:rsidRPr="0097105B">
        <w:rPr>
          <w:rFonts w:ascii="Arial" w:hAnsi="Arial" w:cs="Arial"/>
          <w:color w:val="010000"/>
          <w:sz w:val="20"/>
        </w:rPr>
        <w:t>: will be announced</w:t>
      </w:r>
      <w:r w:rsidRPr="0097105B">
        <w:rPr>
          <w:rFonts w:ascii="Arial" w:hAnsi="Arial" w:cs="Arial"/>
          <w:color w:val="010000"/>
          <w:sz w:val="20"/>
        </w:rPr>
        <w:t xml:space="preserve"> later.</w:t>
      </w:r>
    </w:p>
    <w:p w14:paraId="00000005" w14:textId="315C5DAA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‎‎Article 3. Approve the agenda of the Annual </w:t>
      </w:r>
      <w:r w:rsidR="00C301D3">
        <w:rPr>
          <w:rFonts w:ascii="Arial" w:hAnsi="Arial" w:cs="Arial"/>
          <w:color w:val="010000"/>
          <w:sz w:val="20"/>
        </w:rPr>
        <w:t>General Meeting</w:t>
      </w:r>
      <w:r w:rsidRPr="0097105B">
        <w:rPr>
          <w:rFonts w:ascii="Arial" w:hAnsi="Arial" w:cs="Arial"/>
          <w:color w:val="010000"/>
          <w:sz w:val="20"/>
        </w:rPr>
        <w:t xml:space="preserve"> 2023;</w:t>
      </w:r>
    </w:p>
    <w:p w14:paraId="00000006" w14:textId="3283F224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Audited </w:t>
      </w:r>
      <w:r w:rsidR="0097105B" w:rsidRPr="0097105B">
        <w:rPr>
          <w:rFonts w:ascii="Arial" w:hAnsi="Arial" w:cs="Arial"/>
          <w:color w:val="010000"/>
          <w:sz w:val="20"/>
        </w:rPr>
        <w:t>Financial Statements 20</w:t>
      </w:r>
      <w:r w:rsidRPr="0097105B">
        <w:rPr>
          <w:rFonts w:ascii="Arial" w:hAnsi="Arial" w:cs="Arial"/>
          <w:color w:val="010000"/>
          <w:sz w:val="20"/>
        </w:rPr>
        <w:t>23.</w:t>
      </w:r>
    </w:p>
    <w:p w14:paraId="00000007" w14:textId="77777777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>Report of the Board of Directors, Report of the Supervisory Board, Report of the Executive Board on production and business results in 2023 and plan for 2024;</w:t>
      </w:r>
    </w:p>
    <w:p w14:paraId="00000008" w14:textId="37698B5C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Profit distribution plan </w:t>
      </w:r>
      <w:r w:rsidR="0097105B" w:rsidRPr="0097105B">
        <w:rPr>
          <w:rFonts w:ascii="Arial" w:hAnsi="Arial" w:cs="Arial"/>
          <w:color w:val="010000"/>
          <w:sz w:val="20"/>
        </w:rPr>
        <w:t>for</w:t>
      </w:r>
      <w:r w:rsidRPr="0097105B">
        <w:rPr>
          <w:rFonts w:ascii="Arial" w:hAnsi="Arial" w:cs="Arial"/>
          <w:color w:val="010000"/>
          <w:sz w:val="20"/>
        </w:rPr>
        <w:t xml:space="preserve"> 2023</w:t>
      </w:r>
      <w:r w:rsidR="0097105B" w:rsidRPr="0097105B">
        <w:rPr>
          <w:rFonts w:ascii="Arial" w:hAnsi="Arial" w:cs="Arial"/>
          <w:color w:val="010000"/>
          <w:sz w:val="20"/>
        </w:rPr>
        <w:t>;</w:t>
      </w:r>
    </w:p>
    <w:p w14:paraId="00000009" w14:textId="6714088F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>Production and business plan for 2024</w:t>
      </w:r>
      <w:r w:rsidR="0097105B" w:rsidRPr="0097105B">
        <w:rPr>
          <w:rFonts w:ascii="Arial" w:hAnsi="Arial" w:cs="Arial"/>
          <w:color w:val="010000"/>
          <w:sz w:val="20"/>
        </w:rPr>
        <w:t>;</w:t>
      </w:r>
    </w:p>
    <w:p w14:paraId="0000000A" w14:textId="3C0DAA50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Approve the selection of an audit company to audit the </w:t>
      </w:r>
      <w:r w:rsidR="0097105B" w:rsidRPr="0097105B">
        <w:rPr>
          <w:rFonts w:ascii="Arial" w:hAnsi="Arial" w:cs="Arial"/>
          <w:color w:val="010000"/>
          <w:sz w:val="20"/>
        </w:rPr>
        <w:t xml:space="preserve">Financial Statements </w:t>
      </w:r>
      <w:r w:rsidRPr="0097105B">
        <w:rPr>
          <w:rFonts w:ascii="Arial" w:hAnsi="Arial" w:cs="Arial"/>
          <w:color w:val="010000"/>
          <w:sz w:val="20"/>
        </w:rPr>
        <w:t>2024.</w:t>
      </w:r>
    </w:p>
    <w:p w14:paraId="0000000B" w14:textId="77777777" w:rsidR="00771035" w:rsidRPr="0097105B" w:rsidRDefault="00BC2805" w:rsidP="00C301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>And other contents, if any.</w:t>
      </w:r>
    </w:p>
    <w:p w14:paraId="0000000C" w14:textId="41326D1B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‎‎Article 4. </w:t>
      </w:r>
      <w:r w:rsidR="0097105B" w:rsidRPr="0097105B">
        <w:rPr>
          <w:rFonts w:ascii="Arial" w:hAnsi="Arial" w:cs="Arial"/>
          <w:color w:val="010000"/>
          <w:sz w:val="20"/>
        </w:rPr>
        <w:t>Approve the authorization for t</w:t>
      </w:r>
      <w:r w:rsidRPr="0097105B">
        <w:rPr>
          <w:rFonts w:ascii="Arial" w:hAnsi="Arial" w:cs="Arial"/>
          <w:color w:val="010000"/>
          <w:sz w:val="20"/>
        </w:rPr>
        <w:t xml:space="preserve">he Chair of the Board of Directors, on behalf of the Board of Directors, </w:t>
      </w:r>
      <w:r w:rsidR="0097105B" w:rsidRPr="0097105B">
        <w:rPr>
          <w:rFonts w:ascii="Arial" w:hAnsi="Arial" w:cs="Arial"/>
          <w:color w:val="010000"/>
          <w:sz w:val="20"/>
        </w:rPr>
        <w:t xml:space="preserve">to </w:t>
      </w:r>
      <w:r w:rsidR="00C301D3">
        <w:rPr>
          <w:rFonts w:ascii="Arial" w:hAnsi="Arial" w:cs="Arial"/>
          <w:color w:val="010000"/>
          <w:sz w:val="20"/>
        </w:rPr>
        <w:t>convene</w:t>
      </w:r>
      <w:r w:rsidR="0097105B" w:rsidRPr="0097105B">
        <w:rPr>
          <w:rFonts w:ascii="Arial" w:hAnsi="Arial" w:cs="Arial"/>
          <w:color w:val="010000"/>
          <w:sz w:val="20"/>
        </w:rPr>
        <w:t xml:space="preserve"> </w:t>
      </w:r>
      <w:r w:rsidRPr="0097105B">
        <w:rPr>
          <w:rFonts w:ascii="Arial" w:hAnsi="Arial" w:cs="Arial"/>
          <w:color w:val="010000"/>
          <w:sz w:val="20"/>
        </w:rPr>
        <w:t xml:space="preserve">the General Meeting </w:t>
      </w:r>
      <w:r w:rsidR="00C301D3">
        <w:rPr>
          <w:rFonts w:ascii="Arial" w:hAnsi="Arial" w:cs="Arial"/>
          <w:color w:val="010000"/>
          <w:sz w:val="20"/>
        </w:rPr>
        <w:t>as per</w:t>
      </w:r>
      <w:r w:rsidRPr="0097105B">
        <w:rPr>
          <w:rFonts w:ascii="Arial" w:hAnsi="Arial" w:cs="Arial"/>
          <w:color w:val="010000"/>
          <w:sz w:val="20"/>
        </w:rPr>
        <w:t xml:space="preserve"> regulations.</w:t>
      </w:r>
    </w:p>
    <w:p w14:paraId="0000000D" w14:textId="2E53030E" w:rsidR="00771035" w:rsidRPr="0097105B" w:rsidRDefault="00BC2805" w:rsidP="00C301D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7105B">
        <w:rPr>
          <w:rFonts w:ascii="Arial" w:hAnsi="Arial" w:cs="Arial"/>
          <w:color w:val="010000"/>
          <w:sz w:val="20"/>
        </w:rPr>
        <w:t xml:space="preserve">‎‎Article 5. This </w:t>
      </w:r>
      <w:r w:rsidR="00C301D3">
        <w:rPr>
          <w:rFonts w:ascii="Arial" w:hAnsi="Arial" w:cs="Arial"/>
          <w:color w:val="010000"/>
          <w:sz w:val="20"/>
        </w:rPr>
        <w:t xml:space="preserve">Board </w:t>
      </w:r>
      <w:r w:rsidRPr="0097105B">
        <w:rPr>
          <w:rFonts w:ascii="Arial" w:hAnsi="Arial" w:cs="Arial"/>
          <w:color w:val="010000"/>
          <w:sz w:val="20"/>
        </w:rPr>
        <w:t xml:space="preserve">Resolution takes effect from the date of its signing. Members of the Board of Directors, </w:t>
      </w:r>
      <w:r w:rsidR="00C301D3">
        <w:rPr>
          <w:rFonts w:ascii="Arial" w:hAnsi="Arial" w:cs="Arial"/>
          <w:color w:val="010000"/>
          <w:sz w:val="20"/>
        </w:rPr>
        <w:t>Managing Director,</w:t>
      </w:r>
      <w:bookmarkStart w:id="0" w:name="_GoBack"/>
      <w:bookmarkEnd w:id="0"/>
      <w:r w:rsidRPr="0097105B">
        <w:rPr>
          <w:rFonts w:ascii="Arial" w:hAnsi="Arial" w:cs="Arial"/>
          <w:color w:val="010000"/>
          <w:sz w:val="20"/>
        </w:rPr>
        <w:t xml:space="preserve"> </w:t>
      </w:r>
      <w:r w:rsidR="0097105B" w:rsidRPr="0097105B">
        <w:rPr>
          <w:rFonts w:ascii="Arial" w:hAnsi="Arial" w:cs="Arial"/>
          <w:color w:val="010000"/>
          <w:sz w:val="20"/>
        </w:rPr>
        <w:t>Executive</w:t>
      </w:r>
      <w:r w:rsidRPr="0097105B">
        <w:rPr>
          <w:rFonts w:ascii="Arial" w:hAnsi="Arial" w:cs="Arial"/>
          <w:color w:val="010000"/>
          <w:sz w:val="20"/>
        </w:rPr>
        <w:t xml:space="preserve"> Board, departments and related individuals are responsible for the implementation of this </w:t>
      </w:r>
      <w:proofErr w:type="gramStart"/>
      <w:r w:rsidRPr="0097105B">
        <w:rPr>
          <w:rFonts w:ascii="Arial" w:hAnsi="Arial" w:cs="Arial"/>
          <w:color w:val="010000"/>
          <w:sz w:val="20"/>
        </w:rPr>
        <w:t>Resolution./</w:t>
      </w:r>
      <w:proofErr w:type="gramEnd"/>
    </w:p>
    <w:sectPr w:rsidR="00771035" w:rsidRPr="0097105B" w:rsidSect="00BC280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F64"/>
    <w:multiLevelType w:val="multilevel"/>
    <w:tmpl w:val="65028E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5"/>
    <w:rsid w:val="00771035"/>
    <w:rsid w:val="0097105B"/>
    <w:rsid w:val="00BC2805"/>
    <w:rsid w:val="00C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78E1F"/>
  <w15:docId w15:val="{DA920AB4-17DB-498D-B3EB-01177E6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Cambria" w:eastAsia="Cambria" w:hAnsi="Cambria" w:cs="Cambria"/>
      <w:b/>
      <w:bCs/>
      <w:i w:val="0"/>
      <w:iCs w:val="0"/>
      <w:smallCaps w:val="0"/>
      <w:strike w:val="0"/>
      <w:color w:val="DC3850"/>
      <w:sz w:val="17"/>
      <w:szCs w:val="17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mbria" w:eastAsia="Cambria" w:hAnsi="Cambria" w:cs="Cambria"/>
      <w:b/>
      <w:bCs/>
      <w:i w:val="0"/>
      <w:iCs w:val="0"/>
      <w:smallCaps w:val="0"/>
      <w:strike w:val="0"/>
      <w:color w:val="DC385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Cambria" w:eastAsia="Cambria" w:hAnsi="Cambria" w:cs="Cambria"/>
      <w:b/>
      <w:bCs/>
      <w:color w:val="DC3850"/>
      <w:sz w:val="17"/>
      <w:szCs w:val="17"/>
    </w:rPr>
  </w:style>
  <w:style w:type="paragraph" w:customStyle="1" w:styleId="Bodytext30">
    <w:name w:val="Body text (3)"/>
    <w:basedOn w:val="Normal"/>
    <w:link w:val="Bodytext3"/>
    <w:rPr>
      <w:rFonts w:ascii="Cambria" w:eastAsia="Cambria" w:hAnsi="Cambria" w:cs="Cambria"/>
      <w:b/>
      <w:bCs/>
      <w:color w:val="DC3850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y5/+7VmqD5DaJgOO6337Bn3Yw==">CgMxLjA4AHIhMWw4ODFhdnNwR2dneXpBUFFpTEt3SGdlTUFXNGx3WllW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2024-03-11T10:16:00Z</dcterms:created>
  <dcterms:modified xsi:type="dcterms:W3CDTF">2024-03-11T10:16:00Z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52ab710b55864e1fc13c13e269783ddef3b516b0bafd45cb8bbb3053b01e527c</vt:lpwstr>
  </property>
</Properties>
</file>