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D5196" w14:textId="24AE1CD6" w:rsidR="00F26717" w:rsidRPr="00E16E35" w:rsidRDefault="00F26717" w:rsidP="0047673E">
      <w:pPr>
        <w:pStyle w:val="Vnbnnidung0"/>
        <w:tabs>
          <w:tab w:val="left" w:pos="3907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E16E35">
        <w:rPr>
          <w:rFonts w:ascii="Arial" w:hAnsi="Arial" w:cs="Arial"/>
          <w:b/>
          <w:color w:val="010000"/>
          <w:sz w:val="20"/>
        </w:rPr>
        <w:t>S</w:t>
      </w:r>
      <w:r w:rsidR="00E16E35" w:rsidRPr="00E16E35">
        <w:rPr>
          <w:rFonts w:ascii="Arial" w:hAnsi="Arial" w:cs="Arial"/>
          <w:b/>
          <w:color w:val="010000"/>
          <w:sz w:val="20"/>
        </w:rPr>
        <w:t>T</w:t>
      </w:r>
      <w:r w:rsidRPr="00E16E35">
        <w:rPr>
          <w:rFonts w:ascii="Arial" w:hAnsi="Arial" w:cs="Arial"/>
          <w:b/>
          <w:color w:val="010000"/>
          <w:sz w:val="20"/>
        </w:rPr>
        <w:t>H: Board Resolution</w:t>
      </w:r>
    </w:p>
    <w:p w14:paraId="225FC65B" w14:textId="77777777" w:rsidR="00F26717" w:rsidRPr="00E16E35" w:rsidRDefault="00F26717" w:rsidP="0047673E">
      <w:pPr>
        <w:pStyle w:val="Vnbnnidung0"/>
        <w:tabs>
          <w:tab w:val="left" w:pos="3907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E16E35">
        <w:rPr>
          <w:rFonts w:ascii="Arial" w:hAnsi="Arial" w:cs="Arial"/>
          <w:color w:val="010000"/>
          <w:sz w:val="20"/>
        </w:rPr>
        <w:t xml:space="preserve">On March 05, 2024, Thai Nguyen Book Publishing Joint Stock Company announced Resolution No. 03/NQ-HDQT as follows: </w:t>
      </w:r>
    </w:p>
    <w:p w14:paraId="4F4942E3" w14:textId="77777777" w:rsidR="00086A11" w:rsidRPr="00E16E35" w:rsidRDefault="001D14D5" w:rsidP="0047673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16E35">
        <w:rPr>
          <w:rFonts w:ascii="Arial" w:hAnsi="Arial" w:cs="Arial"/>
          <w:color w:val="010000"/>
          <w:sz w:val="20"/>
        </w:rPr>
        <w:t>Article 1: Approve the organization of the Annual General Meeting of Shareholders 2024 as follows:</w:t>
      </w:r>
    </w:p>
    <w:p w14:paraId="4897D049" w14:textId="77777777" w:rsidR="00086A11" w:rsidRPr="00E16E35" w:rsidRDefault="001D14D5" w:rsidP="0047673E">
      <w:pPr>
        <w:pStyle w:val="Vnbnnidung0"/>
        <w:numPr>
          <w:ilvl w:val="0"/>
          <w:numId w:val="1"/>
        </w:numPr>
        <w:tabs>
          <w:tab w:val="left" w:pos="30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16E35">
        <w:rPr>
          <w:rFonts w:ascii="Arial" w:hAnsi="Arial" w:cs="Arial"/>
          <w:color w:val="010000"/>
          <w:sz w:val="20"/>
        </w:rPr>
        <w:t>Record date: March 25, 2024</w:t>
      </w:r>
    </w:p>
    <w:p w14:paraId="031E67DA" w14:textId="3B5C824D" w:rsidR="00086A11" w:rsidRPr="00E16E35" w:rsidRDefault="001D14D5" w:rsidP="0047673E">
      <w:pPr>
        <w:pStyle w:val="Vnbnnidung0"/>
        <w:numPr>
          <w:ilvl w:val="0"/>
          <w:numId w:val="1"/>
        </w:numPr>
        <w:tabs>
          <w:tab w:val="left" w:pos="30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16E35">
        <w:rPr>
          <w:rFonts w:ascii="Arial" w:hAnsi="Arial" w:cs="Arial"/>
          <w:color w:val="010000"/>
          <w:sz w:val="20"/>
        </w:rPr>
        <w:t>Organization time: April 24, 2024 (expected)</w:t>
      </w:r>
      <w:r w:rsidR="00BF59C9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  <w:r w:rsidRPr="00E16E35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E16E35">
        <w:rPr>
          <w:rFonts w:ascii="Arial" w:hAnsi="Arial" w:cs="Arial"/>
          <w:color w:val="010000"/>
          <w:sz w:val="20"/>
        </w:rPr>
        <w:t>The</w:t>
      </w:r>
      <w:proofErr w:type="gramEnd"/>
      <w:r w:rsidRPr="00E16E35">
        <w:rPr>
          <w:rFonts w:ascii="Arial" w:hAnsi="Arial" w:cs="Arial"/>
          <w:color w:val="010000"/>
          <w:sz w:val="20"/>
        </w:rPr>
        <w:t xml:space="preserve"> detailed organization time will be announced later.</w:t>
      </w:r>
    </w:p>
    <w:p w14:paraId="4082B5D1" w14:textId="77777777" w:rsidR="00086A11" w:rsidRPr="00E16E35" w:rsidRDefault="001D14D5" w:rsidP="0047673E">
      <w:pPr>
        <w:pStyle w:val="Vnbnnidung0"/>
        <w:numPr>
          <w:ilvl w:val="0"/>
          <w:numId w:val="1"/>
        </w:numPr>
        <w:tabs>
          <w:tab w:val="left" w:pos="30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16E35">
        <w:rPr>
          <w:rFonts w:ascii="Arial" w:hAnsi="Arial" w:cs="Arial"/>
          <w:color w:val="010000"/>
          <w:sz w:val="20"/>
        </w:rPr>
        <w:t>Venue: The detailed organization venue will be announced later.</w:t>
      </w:r>
    </w:p>
    <w:p w14:paraId="7185DF6D" w14:textId="77777777" w:rsidR="00086A11" w:rsidRPr="00E16E35" w:rsidRDefault="001D14D5" w:rsidP="0047673E">
      <w:pPr>
        <w:pStyle w:val="Vnbnnidung0"/>
        <w:numPr>
          <w:ilvl w:val="0"/>
          <w:numId w:val="1"/>
        </w:numPr>
        <w:tabs>
          <w:tab w:val="left" w:pos="30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16E35">
        <w:rPr>
          <w:rFonts w:ascii="Arial" w:hAnsi="Arial" w:cs="Arial"/>
          <w:color w:val="010000"/>
          <w:sz w:val="20"/>
        </w:rPr>
        <w:t xml:space="preserve">Meeting contents: Summarize the company’s activities in </w:t>
      </w:r>
      <w:proofErr w:type="gramStart"/>
      <w:r w:rsidRPr="00E16E35">
        <w:rPr>
          <w:rFonts w:ascii="Arial" w:hAnsi="Arial" w:cs="Arial"/>
          <w:color w:val="010000"/>
          <w:sz w:val="20"/>
        </w:rPr>
        <w:t>2023,</w:t>
      </w:r>
      <w:proofErr w:type="gramEnd"/>
      <w:r w:rsidRPr="00E16E35">
        <w:rPr>
          <w:rFonts w:ascii="Arial" w:hAnsi="Arial" w:cs="Arial"/>
          <w:color w:val="010000"/>
          <w:sz w:val="20"/>
        </w:rPr>
        <w:t xml:space="preserve"> suggest a development plan in 2024 and other contents under the authority of the General Meeting of Shareholders.</w:t>
      </w:r>
    </w:p>
    <w:p w14:paraId="37D95AE6" w14:textId="77777777" w:rsidR="00086A11" w:rsidRPr="00E16E35" w:rsidRDefault="001D14D5" w:rsidP="0047673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16E35">
        <w:rPr>
          <w:rFonts w:ascii="Arial" w:hAnsi="Arial" w:cs="Arial"/>
          <w:color w:val="010000"/>
          <w:sz w:val="20"/>
        </w:rPr>
        <w:t>Article 2: Authorize the Board of Management to implement the related tasks.</w:t>
      </w:r>
    </w:p>
    <w:p w14:paraId="2880FE9A" w14:textId="77777777" w:rsidR="00086A11" w:rsidRPr="00E16E35" w:rsidRDefault="001D14D5" w:rsidP="0047673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16E35">
        <w:rPr>
          <w:rFonts w:ascii="Arial" w:hAnsi="Arial" w:cs="Arial"/>
          <w:color w:val="010000"/>
          <w:sz w:val="20"/>
        </w:rPr>
        <w:t>Article 3: Terms of enforcement</w:t>
      </w:r>
    </w:p>
    <w:p w14:paraId="77B413A3" w14:textId="77777777" w:rsidR="00086A11" w:rsidRPr="00E16E35" w:rsidRDefault="001D14D5" w:rsidP="0047673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16E35">
        <w:rPr>
          <w:rFonts w:ascii="Arial" w:hAnsi="Arial" w:cs="Arial"/>
          <w:color w:val="010000"/>
          <w:sz w:val="20"/>
        </w:rPr>
        <w:t>Members of the Board of Directors, the Board of Management, the Chief Accountant and related functional departments are responsible for the implementation of this Board Resolution.</w:t>
      </w:r>
    </w:p>
    <w:p w14:paraId="52624F2C" w14:textId="77777777" w:rsidR="00086A11" w:rsidRPr="00E16E35" w:rsidRDefault="001D14D5" w:rsidP="0047673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16E35">
        <w:rPr>
          <w:rFonts w:ascii="Arial" w:hAnsi="Arial" w:cs="Arial"/>
          <w:color w:val="010000"/>
          <w:sz w:val="20"/>
        </w:rPr>
        <w:t>This Board Resolution takes effect from the date of its signing.</w:t>
      </w:r>
    </w:p>
    <w:sectPr w:rsidR="00086A11" w:rsidRPr="00E16E35" w:rsidSect="00C35E1D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4C1D6" w14:textId="77777777" w:rsidR="002255A0" w:rsidRDefault="002255A0">
      <w:r>
        <w:separator/>
      </w:r>
    </w:p>
  </w:endnote>
  <w:endnote w:type="continuationSeparator" w:id="0">
    <w:p w14:paraId="790109B7" w14:textId="77777777" w:rsidR="002255A0" w:rsidRDefault="0022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81E48" w14:textId="77777777" w:rsidR="002255A0" w:rsidRDefault="002255A0"/>
  </w:footnote>
  <w:footnote w:type="continuationSeparator" w:id="0">
    <w:p w14:paraId="0FADA2B9" w14:textId="77777777" w:rsidR="002255A0" w:rsidRDefault="002255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13856"/>
    <w:multiLevelType w:val="multilevel"/>
    <w:tmpl w:val="906C296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11"/>
    <w:rsid w:val="00086A11"/>
    <w:rsid w:val="001D14D5"/>
    <w:rsid w:val="002255A0"/>
    <w:rsid w:val="0047673E"/>
    <w:rsid w:val="0051497B"/>
    <w:rsid w:val="00BF59C9"/>
    <w:rsid w:val="00C35E1D"/>
    <w:rsid w:val="00E16E35"/>
    <w:rsid w:val="00F2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0F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2024-03-07T04:20:00Z</dcterms:created>
  <dcterms:modified xsi:type="dcterms:W3CDTF">2024-03-08T05:00:00Z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c80f74df96dd73d3cdb828e036d7d39bf252499a22ed57c0146b1b370e56e9b0</vt:lpwstr>
  </property>
</Properties>
</file>